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D1D7" w14:textId="77777777" w:rsidR="005F44CA" w:rsidRPr="00FF1020" w:rsidRDefault="005F44CA" w:rsidP="005F44CA">
      <w:pPr>
        <w:jc w:val="center"/>
        <w:rPr>
          <w:rFonts w:ascii="Merriweather" w:hAnsi="Merriweather"/>
          <w:b/>
          <w:sz w:val="24"/>
        </w:rPr>
      </w:pPr>
      <w:r w:rsidRPr="00FF1020">
        <w:rPr>
          <w:rFonts w:ascii="Merriweather" w:hAnsi="Merriweather"/>
          <w:b/>
          <w:i/>
          <w:sz w:val="24"/>
        </w:rPr>
        <w:t>Syllabus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31"/>
        <w:gridCol w:w="531"/>
        <w:gridCol w:w="538"/>
        <w:gridCol w:w="38"/>
        <w:gridCol w:w="487"/>
        <w:gridCol w:w="368"/>
        <w:gridCol w:w="163"/>
        <w:gridCol w:w="465"/>
        <w:gridCol w:w="67"/>
        <w:gridCol w:w="1352"/>
        <w:gridCol w:w="141"/>
        <w:gridCol w:w="19"/>
        <w:gridCol w:w="171"/>
        <w:gridCol w:w="171"/>
        <w:gridCol w:w="165"/>
        <w:gridCol w:w="331"/>
        <w:gridCol w:w="31"/>
        <w:gridCol w:w="300"/>
        <w:gridCol w:w="321"/>
        <w:gridCol w:w="52"/>
        <w:gridCol w:w="256"/>
        <w:gridCol w:w="320"/>
        <w:gridCol w:w="985"/>
      </w:tblGrid>
      <w:tr w:rsidR="005F44CA" w:rsidRPr="00CF5812" w14:paraId="34C5DC54" w14:textId="77777777" w:rsidTr="00A14666">
        <w:tc>
          <w:tcPr>
            <w:tcW w:w="1485" w:type="dxa"/>
            <w:shd w:val="clear" w:color="auto" w:fill="F2F2F2"/>
            <w:vAlign w:val="center"/>
          </w:tcPr>
          <w:p w14:paraId="3094D47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Department </w:t>
            </w:r>
          </w:p>
        </w:tc>
        <w:tc>
          <w:tcPr>
            <w:tcW w:w="5207" w:type="dxa"/>
            <w:gridSpan w:val="15"/>
            <w:vAlign w:val="center"/>
          </w:tcPr>
          <w:p w14:paraId="58A784EA" w14:textId="67A641EC" w:rsidR="005F44CA" w:rsidRPr="00CF5812" w:rsidRDefault="0058344B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58344B">
              <w:rPr>
                <w:rFonts w:ascii="Merriweather" w:hAnsi="Merriweather"/>
                <w:b/>
                <w:sz w:val="20"/>
              </w:rPr>
              <w:t>Department of English</w:t>
            </w:r>
            <w:r>
              <w:rPr>
                <w:rFonts w:ascii="Merriweather" w:hAnsi="Merriweather"/>
                <w:b/>
                <w:sz w:val="20"/>
              </w:rPr>
              <w:t xml:space="preserve"> Studies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2DA2E66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</w:t>
            </w:r>
          </w:p>
        </w:tc>
        <w:tc>
          <w:tcPr>
            <w:tcW w:w="985" w:type="dxa"/>
            <w:vAlign w:val="center"/>
          </w:tcPr>
          <w:p w14:paraId="3EB464CC" w14:textId="1A50A7F8" w:rsidR="005F44CA" w:rsidRDefault="002E3BD2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202</w:t>
            </w:r>
            <w:r w:rsidR="00951978">
              <w:rPr>
                <w:rFonts w:ascii="Merriweather" w:hAnsi="Merriweather"/>
                <w:sz w:val="20"/>
              </w:rPr>
              <w:t>5</w:t>
            </w:r>
            <w:r>
              <w:rPr>
                <w:rFonts w:ascii="Merriweather" w:hAnsi="Merriweather"/>
                <w:sz w:val="20"/>
              </w:rPr>
              <w:t>/</w:t>
            </w:r>
          </w:p>
          <w:p w14:paraId="5D6CDF78" w14:textId="7E2D315D" w:rsidR="002E3BD2" w:rsidRPr="00CF5812" w:rsidRDefault="002E3BD2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202</w:t>
            </w:r>
            <w:r w:rsidR="00951978">
              <w:rPr>
                <w:rFonts w:ascii="Merriweather" w:hAnsi="Merriweather"/>
                <w:sz w:val="20"/>
              </w:rPr>
              <w:t>6</w:t>
            </w:r>
          </w:p>
        </w:tc>
      </w:tr>
      <w:tr w:rsidR="005F44CA" w:rsidRPr="00CF5812" w14:paraId="02AE6EE8" w14:textId="77777777" w:rsidTr="00A14666">
        <w:tc>
          <w:tcPr>
            <w:tcW w:w="1485" w:type="dxa"/>
            <w:shd w:val="clear" w:color="auto" w:fill="F2F2F2"/>
          </w:tcPr>
          <w:p w14:paraId="25A2654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Course </w:t>
            </w:r>
          </w:p>
        </w:tc>
        <w:tc>
          <w:tcPr>
            <w:tcW w:w="5207" w:type="dxa"/>
            <w:gridSpan w:val="15"/>
            <w:vAlign w:val="center"/>
          </w:tcPr>
          <w:p w14:paraId="6213F157" w14:textId="6018E659" w:rsidR="005F44CA" w:rsidRPr="00CF5812" w:rsidRDefault="0058344B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 w:rsidRPr="0058344B">
              <w:rPr>
                <w:rFonts w:ascii="Merriweather" w:hAnsi="Merriweather"/>
                <w:sz w:val="20"/>
              </w:rPr>
              <w:t>Introduction to American Popular Culture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321E785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ECTS</w:t>
            </w:r>
          </w:p>
        </w:tc>
        <w:tc>
          <w:tcPr>
            <w:tcW w:w="985" w:type="dxa"/>
            <w:vAlign w:val="center"/>
          </w:tcPr>
          <w:p w14:paraId="55FA6981" w14:textId="703BF218" w:rsidR="005F44CA" w:rsidRPr="00CF5812" w:rsidRDefault="0058344B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4</w:t>
            </w:r>
          </w:p>
        </w:tc>
      </w:tr>
      <w:tr w:rsidR="005F44CA" w:rsidRPr="00CF5812" w14:paraId="2F8B4ECD" w14:textId="77777777" w:rsidTr="00A14666">
        <w:tc>
          <w:tcPr>
            <w:tcW w:w="1485" w:type="dxa"/>
            <w:shd w:val="clear" w:color="auto" w:fill="F2F2F2"/>
          </w:tcPr>
          <w:p w14:paraId="78E1631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Study programme</w:t>
            </w:r>
          </w:p>
        </w:tc>
        <w:tc>
          <w:tcPr>
            <w:tcW w:w="7803" w:type="dxa"/>
            <w:gridSpan w:val="23"/>
            <w:shd w:val="clear" w:color="auto" w:fill="FFFFFF"/>
            <w:vAlign w:val="center"/>
          </w:tcPr>
          <w:p w14:paraId="79A44F83" w14:textId="0968E2D3" w:rsidR="005F44CA" w:rsidRPr="00CF5812" w:rsidRDefault="00631040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 w:rsidRPr="00631040">
              <w:rPr>
                <w:rFonts w:ascii="Merriweather" w:hAnsi="Merriweather"/>
                <w:sz w:val="20"/>
              </w:rPr>
              <w:t>English</w:t>
            </w:r>
            <w:r w:rsidR="00951978">
              <w:rPr>
                <w:rFonts w:ascii="Merriweather" w:hAnsi="Merriweather"/>
                <w:sz w:val="20"/>
              </w:rPr>
              <w:t xml:space="preserve"> Studies</w:t>
            </w:r>
          </w:p>
        </w:tc>
      </w:tr>
      <w:tr w:rsidR="005F44CA" w:rsidRPr="00CF5812" w14:paraId="28B476B2" w14:textId="77777777" w:rsidTr="00A14666">
        <w:tc>
          <w:tcPr>
            <w:tcW w:w="1485" w:type="dxa"/>
            <w:shd w:val="clear" w:color="auto" w:fill="F2F2F2"/>
            <w:vAlign w:val="center"/>
          </w:tcPr>
          <w:p w14:paraId="0E5ACBD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Level of study programme</w:t>
            </w:r>
          </w:p>
        </w:tc>
        <w:tc>
          <w:tcPr>
            <w:tcW w:w="1600" w:type="dxa"/>
            <w:gridSpan w:val="3"/>
            <w:vAlign w:val="center"/>
          </w:tcPr>
          <w:p w14:paraId="4C4AC7E1" w14:textId="51CAF436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657573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Undergraduate</w:t>
            </w:r>
          </w:p>
        </w:tc>
        <w:tc>
          <w:tcPr>
            <w:tcW w:w="1588" w:type="dxa"/>
            <w:gridSpan w:val="6"/>
            <w:vAlign w:val="center"/>
          </w:tcPr>
          <w:p w14:paraId="6BE2D53B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19052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Graduate</w:t>
            </w:r>
          </w:p>
        </w:tc>
        <w:tc>
          <w:tcPr>
            <w:tcW w:w="2019" w:type="dxa"/>
            <w:gridSpan w:val="6"/>
            <w:vAlign w:val="center"/>
          </w:tcPr>
          <w:p w14:paraId="781B381C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822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Integrated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474477CB" w14:textId="77777777" w:rsidR="005F44CA" w:rsidRPr="00CD7933" w:rsidRDefault="00000000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065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Postgraduate</w:t>
            </w:r>
          </w:p>
        </w:tc>
      </w:tr>
      <w:tr w:rsidR="005F44CA" w:rsidRPr="00CF5812" w14:paraId="6FA1239F" w14:textId="77777777" w:rsidTr="00A14666">
        <w:tc>
          <w:tcPr>
            <w:tcW w:w="1485" w:type="dxa"/>
            <w:shd w:val="clear" w:color="auto" w:fill="F2F2F2"/>
            <w:vAlign w:val="center"/>
          </w:tcPr>
          <w:p w14:paraId="2E3A5D3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Type of study programme</w:t>
            </w:r>
          </w:p>
        </w:tc>
        <w:tc>
          <w:tcPr>
            <w:tcW w:w="1600" w:type="dxa"/>
            <w:gridSpan w:val="3"/>
          </w:tcPr>
          <w:p w14:paraId="1017A715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9417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Single major</w:t>
            </w:r>
          </w:p>
          <w:p w14:paraId="767193C3" w14:textId="2B1F7718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368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Double major </w:t>
            </w:r>
          </w:p>
        </w:tc>
        <w:tc>
          <w:tcPr>
            <w:tcW w:w="1588" w:type="dxa"/>
            <w:gridSpan w:val="6"/>
            <w:vAlign w:val="center"/>
          </w:tcPr>
          <w:p w14:paraId="7E3E9673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4593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University</w:t>
            </w:r>
          </w:p>
        </w:tc>
        <w:tc>
          <w:tcPr>
            <w:tcW w:w="2019" w:type="dxa"/>
            <w:gridSpan w:val="6"/>
            <w:vAlign w:val="center"/>
          </w:tcPr>
          <w:p w14:paraId="421EA84C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6442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Professional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2D2B4274" w14:textId="77777777" w:rsidR="005F44CA" w:rsidRPr="00CD7933" w:rsidRDefault="00000000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701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Specialized</w:t>
            </w:r>
          </w:p>
        </w:tc>
      </w:tr>
      <w:tr w:rsidR="005F44CA" w:rsidRPr="00CF5812" w14:paraId="64BD947B" w14:textId="77777777" w:rsidTr="00A14666">
        <w:tc>
          <w:tcPr>
            <w:tcW w:w="1485" w:type="dxa"/>
            <w:shd w:val="clear" w:color="auto" w:fill="F2F2F2"/>
            <w:vAlign w:val="center"/>
          </w:tcPr>
          <w:p w14:paraId="13E06F8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 of study</w:t>
            </w: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 w14:paraId="2423E6D0" w14:textId="77777777" w:rsidR="005F44CA" w:rsidRPr="00FF1020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1</w:t>
            </w: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105A7FB3" w14:textId="40B3D754" w:rsidR="005F44CA" w:rsidRPr="00FF1020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2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7AE1AA19" w14:textId="3568796C" w:rsidR="005F44CA" w:rsidRPr="00FF1020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3</w:t>
            </w:r>
          </w:p>
        </w:tc>
        <w:tc>
          <w:tcPr>
            <w:tcW w:w="1561" w:type="dxa"/>
            <w:gridSpan w:val="9"/>
            <w:shd w:val="clear" w:color="auto" w:fill="FFFFFF"/>
            <w:vAlign w:val="center"/>
          </w:tcPr>
          <w:p w14:paraId="3E478A80" w14:textId="77777777" w:rsidR="005F44CA" w:rsidRPr="00FF1020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4</w:t>
            </w:r>
          </w:p>
        </w:tc>
        <w:tc>
          <w:tcPr>
            <w:tcW w:w="1561" w:type="dxa"/>
            <w:gridSpan w:val="3"/>
            <w:shd w:val="clear" w:color="auto" w:fill="FFFFFF"/>
            <w:vAlign w:val="center"/>
          </w:tcPr>
          <w:p w14:paraId="59992F6F" w14:textId="77777777" w:rsidR="005F44CA" w:rsidRPr="00FF1020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5</w:t>
            </w:r>
          </w:p>
        </w:tc>
      </w:tr>
      <w:tr w:rsidR="005F44CA" w:rsidRPr="00CF5812" w14:paraId="3DF1F8F1" w14:textId="77777777" w:rsidTr="00A14666">
        <w:trPr>
          <w:trHeight w:val="8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57F626BF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Semester</w:t>
            </w:r>
          </w:p>
        </w:tc>
        <w:tc>
          <w:tcPr>
            <w:tcW w:w="1600" w:type="dxa"/>
            <w:gridSpan w:val="3"/>
            <w:vMerge w:val="restart"/>
            <w:vAlign w:val="center"/>
          </w:tcPr>
          <w:p w14:paraId="19395517" w14:textId="19AA4375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1519667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6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Winter</w:t>
            </w:r>
          </w:p>
          <w:p w14:paraId="478215D1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-1294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Summer</w:t>
            </w:r>
          </w:p>
        </w:tc>
        <w:tc>
          <w:tcPr>
            <w:tcW w:w="1588" w:type="dxa"/>
            <w:gridSpan w:val="6"/>
            <w:vAlign w:val="center"/>
          </w:tcPr>
          <w:p w14:paraId="648BD12F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16839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</w:t>
            </w:r>
          </w:p>
        </w:tc>
        <w:tc>
          <w:tcPr>
            <w:tcW w:w="1352" w:type="dxa"/>
            <w:vAlign w:val="center"/>
          </w:tcPr>
          <w:p w14:paraId="62E4E53E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8670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</w:t>
            </w:r>
          </w:p>
        </w:tc>
        <w:tc>
          <w:tcPr>
            <w:tcW w:w="667" w:type="dxa"/>
            <w:gridSpan w:val="5"/>
            <w:vAlign w:val="center"/>
          </w:tcPr>
          <w:p w14:paraId="023B6E51" w14:textId="4CF24C5E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2049283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III</w:t>
            </w:r>
          </w:p>
        </w:tc>
        <w:tc>
          <w:tcPr>
            <w:tcW w:w="1611" w:type="dxa"/>
            <w:gridSpan w:val="7"/>
            <w:vAlign w:val="center"/>
          </w:tcPr>
          <w:p w14:paraId="3D03D764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961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IV</w:t>
            </w:r>
          </w:p>
        </w:tc>
        <w:tc>
          <w:tcPr>
            <w:tcW w:w="985" w:type="dxa"/>
            <w:vAlign w:val="center"/>
          </w:tcPr>
          <w:p w14:paraId="576AF97C" w14:textId="7402F840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278414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</w:t>
            </w:r>
          </w:p>
        </w:tc>
      </w:tr>
      <w:tr w:rsidR="005F44CA" w:rsidRPr="00CF5812" w14:paraId="73C853AC" w14:textId="77777777" w:rsidTr="00A14666">
        <w:trPr>
          <w:trHeight w:val="80"/>
        </w:trPr>
        <w:tc>
          <w:tcPr>
            <w:tcW w:w="1485" w:type="dxa"/>
            <w:vMerge/>
            <w:shd w:val="clear" w:color="auto" w:fill="F2F2F2"/>
            <w:vAlign w:val="center"/>
          </w:tcPr>
          <w:p w14:paraId="06E808C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14:paraId="0EA64C62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1CCD1003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-11345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</w:t>
            </w:r>
          </w:p>
        </w:tc>
        <w:tc>
          <w:tcPr>
            <w:tcW w:w="1352" w:type="dxa"/>
            <w:vAlign w:val="center"/>
          </w:tcPr>
          <w:p w14:paraId="01EC16B7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811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</w:t>
            </w:r>
          </w:p>
        </w:tc>
        <w:tc>
          <w:tcPr>
            <w:tcW w:w="667" w:type="dxa"/>
            <w:gridSpan w:val="5"/>
            <w:vAlign w:val="center"/>
          </w:tcPr>
          <w:p w14:paraId="593012DE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8607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VIII</w:t>
            </w:r>
          </w:p>
        </w:tc>
        <w:tc>
          <w:tcPr>
            <w:tcW w:w="1611" w:type="dxa"/>
            <w:gridSpan w:val="7"/>
            <w:vAlign w:val="center"/>
          </w:tcPr>
          <w:p w14:paraId="2450A4D2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281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IX</w:t>
            </w:r>
          </w:p>
        </w:tc>
        <w:tc>
          <w:tcPr>
            <w:tcW w:w="985" w:type="dxa"/>
            <w:vAlign w:val="center"/>
          </w:tcPr>
          <w:p w14:paraId="44CFD26C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737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X</w:t>
            </w:r>
          </w:p>
        </w:tc>
      </w:tr>
      <w:tr w:rsidR="005F44CA" w:rsidRPr="00CF5812" w14:paraId="091D706B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673ED08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Status of the course</w:t>
            </w:r>
          </w:p>
        </w:tc>
        <w:tc>
          <w:tcPr>
            <w:tcW w:w="1600" w:type="dxa"/>
            <w:gridSpan w:val="3"/>
            <w:vAlign w:val="center"/>
          </w:tcPr>
          <w:p w14:paraId="6FD31D10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960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Compulsory</w:t>
            </w:r>
          </w:p>
        </w:tc>
        <w:tc>
          <w:tcPr>
            <w:tcW w:w="1588" w:type="dxa"/>
            <w:gridSpan w:val="6"/>
            <w:vAlign w:val="center"/>
          </w:tcPr>
          <w:p w14:paraId="110EF457" w14:textId="1C7A4345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969639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05C0551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CD7933">
              <w:rPr>
                <w:rFonts w:ascii="Merriweather" w:hAnsi="Merriweather"/>
                <w:sz w:val="16"/>
                <w:szCs w:val="20"/>
              </w:rPr>
              <w:t>Elective</w:t>
            </w:r>
          </w:p>
        </w:tc>
        <w:tc>
          <w:tcPr>
            <w:tcW w:w="2019" w:type="dxa"/>
            <w:gridSpan w:val="6"/>
            <w:vAlign w:val="center"/>
          </w:tcPr>
          <w:p w14:paraId="3E8D48FE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1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Elective course offered to students from other departments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4D3618DB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Teaching Competencies</w:t>
            </w:r>
          </w:p>
        </w:tc>
        <w:tc>
          <w:tcPr>
            <w:tcW w:w="985" w:type="dxa"/>
            <w:vAlign w:val="center"/>
          </w:tcPr>
          <w:p w14:paraId="2F646892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9624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YES </w:t>
            </w:r>
          </w:p>
          <w:p w14:paraId="3A0C68CE" w14:textId="7B60786E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82646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NO</w:t>
            </w:r>
          </w:p>
        </w:tc>
      </w:tr>
      <w:tr w:rsidR="005F44CA" w:rsidRPr="00CF5812" w14:paraId="7977B3DF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496E7A9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Workload</w:t>
            </w:r>
          </w:p>
        </w:tc>
        <w:tc>
          <w:tcPr>
            <w:tcW w:w="531" w:type="dxa"/>
            <w:vAlign w:val="center"/>
          </w:tcPr>
          <w:p w14:paraId="2E618B6F" w14:textId="39710813" w:rsidR="005F44CA" w:rsidRPr="001951FC" w:rsidRDefault="0058344B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15</w:t>
            </w:r>
          </w:p>
        </w:tc>
        <w:tc>
          <w:tcPr>
            <w:tcW w:w="531" w:type="dxa"/>
            <w:vAlign w:val="center"/>
          </w:tcPr>
          <w:p w14:paraId="6F2EEAFA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L</w:t>
            </w:r>
          </w:p>
        </w:tc>
        <w:tc>
          <w:tcPr>
            <w:tcW w:w="538" w:type="dxa"/>
            <w:vAlign w:val="center"/>
          </w:tcPr>
          <w:p w14:paraId="75F967DC" w14:textId="46A5D714" w:rsidR="005F44CA" w:rsidRPr="001951FC" w:rsidRDefault="0058344B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30</w:t>
            </w:r>
          </w:p>
        </w:tc>
        <w:tc>
          <w:tcPr>
            <w:tcW w:w="525" w:type="dxa"/>
            <w:gridSpan w:val="2"/>
            <w:vAlign w:val="center"/>
          </w:tcPr>
          <w:p w14:paraId="7C126A9D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S</w:t>
            </w:r>
          </w:p>
        </w:tc>
        <w:tc>
          <w:tcPr>
            <w:tcW w:w="531" w:type="dxa"/>
            <w:gridSpan w:val="2"/>
            <w:vAlign w:val="center"/>
          </w:tcPr>
          <w:p w14:paraId="69910770" w14:textId="77777777" w:rsidR="005F44CA" w:rsidRPr="001951FC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7BD73E02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E</w:t>
            </w:r>
          </w:p>
        </w:tc>
        <w:tc>
          <w:tcPr>
            <w:tcW w:w="3630" w:type="dxa"/>
            <w:gridSpan w:val="13"/>
            <w:shd w:val="clear" w:color="auto" w:fill="F2F2F2"/>
            <w:vAlign w:val="center"/>
          </w:tcPr>
          <w:p w14:paraId="0B72C944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20"/>
              </w:rPr>
              <w:t>Internet sources for e-learning</w:t>
            </w:r>
          </w:p>
        </w:tc>
        <w:tc>
          <w:tcPr>
            <w:tcW w:w="985" w:type="dxa"/>
            <w:vAlign w:val="center"/>
          </w:tcPr>
          <w:p w14:paraId="4D9FF6F7" w14:textId="74F1BC24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07246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YES </w:t>
            </w:r>
          </w:p>
          <w:p w14:paraId="0CD24397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741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NO</w:t>
            </w:r>
          </w:p>
        </w:tc>
      </w:tr>
      <w:tr w:rsidR="005F44CA" w:rsidRPr="00CF5812" w14:paraId="06EDD02A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003C5ED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Location and time of instruction</w:t>
            </w:r>
          </w:p>
        </w:tc>
        <w:tc>
          <w:tcPr>
            <w:tcW w:w="3188" w:type="dxa"/>
            <w:gridSpan w:val="9"/>
            <w:vAlign w:val="center"/>
          </w:tcPr>
          <w:p w14:paraId="270DFB26" w14:textId="5B8A77D7" w:rsidR="005F44CA" w:rsidRPr="00CF5812" w:rsidRDefault="0058344B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 xml:space="preserve">Mondays at </w:t>
            </w:r>
            <w:r w:rsidR="00951978">
              <w:rPr>
                <w:rFonts w:ascii="Merriweather" w:hAnsi="Merriweather"/>
                <w:b/>
                <w:sz w:val="18"/>
                <w:szCs w:val="20"/>
              </w:rPr>
              <w:t>9</w:t>
            </w:r>
            <w:r>
              <w:rPr>
                <w:rFonts w:ascii="Merriweather" w:hAnsi="Merriweather"/>
                <w:b/>
                <w:sz w:val="18"/>
                <w:szCs w:val="20"/>
              </w:rPr>
              <w:t>Pm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5E68B360" w14:textId="77777777" w:rsidR="005F44CA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Language(s) in which </w:t>
            </w:r>
          </w:p>
          <w:p w14:paraId="71B6588B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color w:val="FF0000"/>
                <w:sz w:val="18"/>
                <w:szCs w:val="20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the course is taught</w:t>
            </w:r>
          </w:p>
        </w:tc>
        <w:tc>
          <w:tcPr>
            <w:tcW w:w="2234" w:type="dxa"/>
            <w:gridSpan w:val="6"/>
            <w:vAlign w:val="center"/>
          </w:tcPr>
          <w:p w14:paraId="7B6FB132" w14:textId="1656FEFA" w:rsidR="005F44CA" w:rsidRPr="00CF5812" w:rsidRDefault="0058344B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English</w:t>
            </w:r>
          </w:p>
        </w:tc>
      </w:tr>
      <w:tr w:rsidR="005F44CA" w:rsidRPr="00CF5812" w14:paraId="7D7F880F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6C579E9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start date</w:t>
            </w:r>
          </w:p>
        </w:tc>
        <w:tc>
          <w:tcPr>
            <w:tcW w:w="3188" w:type="dxa"/>
            <w:gridSpan w:val="9"/>
            <w:vAlign w:val="center"/>
          </w:tcPr>
          <w:p w14:paraId="786CF88C" w14:textId="17D274D3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07881B7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end date</w:t>
            </w:r>
          </w:p>
        </w:tc>
        <w:tc>
          <w:tcPr>
            <w:tcW w:w="2234" w:type="dxa"/>
            <w:gridSpan w:val="6"/>
            <w:vAlign w:val="center"/>
          </w:tcPr>
          <w:p w14:paraId="0B921014" w14:textId="7FD870A8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</w:tr>
      <w:tr w:rsidR="005F44CA" w:rsidRPr="00CF5812" w14:paraId="7C965793" w14:textId="77777777" w:rsidTr="00A14666">
        <w:tc>
          <w:tcPr>
            <w:tcW w:w="1485" w:type="dxa"/>
            <w:shd w:val="clear" w:color="auto" w:fill="F2F2F2"/>
          </w:tcPr>
          <w:p w14:paraId="20939B8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Enrolment requirements</w:t>
            </w:r>
          </w:p>
        </w:tc>
        <w:tc>
          <w:tcPr>
            <w:tcW w:w="7803" w:type="dxa"/>
            <w:gridSpan w:val="23"/>
            <w:vAlign w:val="center"/>
          </w:tcPr>
          <w:p w14:paraId="59C1D85D" w14:textId="00A0AB72" w:rsidR="005F44CA" w:rsidRPr="00CF5812" w:rsidRDefault="0058344B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58344B">
              <w:rPr>
                <w:rFonts w:ascii="Merriweather" w:hAnsi="Merriweather"/>
                <w:sz w:val="18"/>
              </w:rPr>
              <w:t>Students should be enrolled in 3rd or 5th semester</w:t>
            </w:r>
          </w:p>
        </w:tc>
      </w:tr>
      <w:tr w:rsidR="005F44CA" w:rsidRPr="00CF5812" w14:paraId="63386589" w14:textId="77777777" w:rsidTr="00A14666">
        <w:tc>
          <w:tcPr>
            <w:tcW w:w="9288" w:type="dxa"/>
            <w:gridSpan w:val="24"/>
            <w:shd w:val="clear" w:color="auto" w:fill="D9D9D9"/>
          </w:tcPr>
          <w:p w14:paraId="2EAAA2E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27BF19EC" w14:textId="77777777" w:rsidTr="00A14666">
        <w:tc>
          <w:tcPr>
            <w:tcW w:w="1485" w:type="dxa"/>
            <w:shd w:val="clear" w:color="auto" w:fill="F2F2F2"/>
          </w:tcPr>
          <w:p w14:paraId="059C2F0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coordinator</w:t>
            </w:r>
          </w:p>
        </w:tc>
        <w:tc>
          <w:tcPr>
            <w:tcW w:w="7803" w:type="dxa"/>
            <w:gridSpan w:val="23"/>
            <w:vAlign w:val="center"/>
          </w:tcPr>
          <w:p w14:paraId="53C42B54" w14:textId="08D279DB" w:rsidR="005F44CA" w:rsidRPr="00CF5812" w:rsidRDefault="0058344B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58344B">
              <w:rPr>
                <w:rFonts w:ascii="Merriweather" w:hAnsi="Merriweather"/>
                <w:sz w:val="18"/>
              </w:rPr>
              <w:t>Zlatko Bukač, PhD, Assistant professor</w:t>
            </w:r>
          </w:p>
        </w:tc>
      </w:tr>
      <w:tr w:rsidR="005F44CA" w:rsidRPr="00CF5812" w14:paraId="63B0DA0F" w14:textId="77777777" w:rsidTr="003D36C1">
        <w:tc>
          <w:tcPr>
            <w:tcW w:w="1485" w:type="dxa"/>
            <w:shd w:val="clear" w:color="auto" w:fill="F2F2F2"/>
            <w:vAlign w:val="center"/>
          </w:tcPr>
          <w:p w14:paraId="6952357E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11DB1CE9" w14:textId="79BA2AE3" w:rsidR="005F44CA" w:rsidRPr="00CF5812" w:rsidRDefault="0058344B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58344B">
              <w:rPr>
                <w:rFonts w:ascii="Merriweather" w:hAnsi="Merriweather"/>
                <w:sz w:val="18"/>
              </w:rPr>
              <w:t>zbukac@unizd.hr</w:t>
            </w: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1DF0CCF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39F41405" w14:textId="6478A1FD" w:rsidR="005F44CA" w:rsidRPr="00CF5812" w:rsidRDefault="0063104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Friday 11-12</w:t>
            </w:r>
          </w:p>
        </w:tc>
      </w:tr>
      <w:tr w:rsidR="005F44CA" w:rsidRPr="00CF5812" w14:paraId="68F5C625" w14:textId="77777777" w:rsidTr="00A14666">
        <w:tc>
          <w:tcPr>
            <w:tcW w:w="1485" w:type="dxa"/>
            <w:shd w:val="clear" w:color="auto" w:fill="F2F2F2"/>
          </w:tcPr>
          <w:p w14:paraId="12AA4DE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instructor</w:t>
            </w:r>
          </w:p>
        </w:tc>
        <w:tc>
          <w:tcPr>
            <w:tcW w:w="7803" w:type="dxa"/>
            <w:gridSpan w:val="23"/>
            <w:vAlign w:val="center"/>
          </w:tcPr>
          <w:p w14:paraId="2A7BC308" w14:textId="3D32FEDB" w:rsidR="005F44CA" w:rsidRPr="00CF5812" w:rsidRDefault="00175AC5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Zlatko Bukač, PhD, Assistant professor</w:t>
            </w:r>
          </w:p>
        </w:tc>
      </w:tr>
      <w:tr w:rsidR="005F44CA" w:rsidRPr="00CF5812" w14:paraId="3148D4C9" w14:textId="77777777" w:rsidTr="003D36C1">
        <w:tc>
          <w:tcPr>
            <w:tcW w:w="1485" w:type="dxa"/>
            <w:shd w:val="clear" w:color="auto" w:fill="F2F2F2"/>
            <w:vAlign w:val="center"/>
          </w:tcPr>
          <w:p w14:paraId="37BF7B25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47E3FE07" w14:textId="55A085B3" w:rsidR="005F44CA" w:rsidRPr="00CF5812" w:rsidRDefault="00175AC5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zbukac@unizd.hr</w:t>
            </w: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1095263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44E8C7E1" w14:textId="2A9210A4" w:rsidR="005F44CA" w:rsidRPr="00CF5812" w:rsidRDefault="00175AC5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Friday 11-12</w:t>
            </w:r>
          </w:p>
        </w:tc>
      </w:tr>
      <w:tr w:rsidR="005F44CA" w:rsidRPr="00CF5812" w14:paraId="38B87127" w14:textId="77777777" w:rsidTr="00A14666">
        <w:tc>
          <w:tcPr>
            <w:tcW w:w="1485" w:type="dxa"/>
            <w:shd w:val="clear" w:color="auto" w:fill="F2F2F2"/>
          </w:tcPr>
          <w:p w14:paraId="5217F8E3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7CB3FC7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1FE8956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4DBAD780" w14:textId="77777777" w:rsidTr="003D36C1">
        <w:tc>
          <w:tcPr>
            <w:tcW w:w="1485" w:type="dxa"/>
            <w:shd w:val="clear" w:color="auto" w:fill="F2F2F2"/>
            <w:vAlign w:val="center"/>
          </w:tcPr>
          <w:p w14:paraId="16D9ABC1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379EC2A3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609DB18B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1CB1028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3694E2A4" w14:textId="77777777" w:rsidTr="00A14666">
        <w:tc>
          <w:tcPr>
            <w:tcW w:w="1485" w:type="dxa"/>
            <w:shd w:val="clear" w:color="auto" w:fill="F2F2F2"/>
          </w:tcPr>
          <w:p w14:paraId="13EA16E7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167D67C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6401DD5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081E63B4" w14:textId="77777777" w:rsidTr="003D36C1">
        <w:tc>
          <w:tcPr>
            <w:tcW w:w="1485" w:type="dxa"/>
            <w:shd w:val="clear" w:color="auto" w:fill="F2F2F2"/>
            <w:vAlign w:val="center"/>
          </w:tcPr>
          <w:p w14:paraId="08C7827A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68E52E14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3B25921A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2B62CB4F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0893A781" w14:textId="77777777" w:rsidTr="00A14666">
        <w:tc>
          <w:tcPr>
            <w:tcW w:w="9288" w:type="dxa"/>
            <w:gridSpan w:val="24"/>
            <w:shd w:val="clear" w:color="auto" w:fill="D9D9D9"/>
          </w:tcPr>
          <w:p w14:paraId="10E3A73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41FA8805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238DB94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Mode of teaching</w:t>
            </w:r>
          </w:p>
        </w:tc>
        <w:tc>
          <w:tcPr>
            <w:tcW w:w="1638" w:type="dxa"/>
            <w:gridSpan w:val="4"/>
            <w:vAlign w:val="center"/>
          </w:tcPr>
          <w:p w14:paraId="0F08F810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227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Lectures</w:t>
            </w:r>
          </w:p>
        </w:tc>
        <w:tc>
          <w:tcPr>
            <w:tcW w:w="1550" w:type="dxa"/>
            <w:gridSpan w:val="5"/>
            <w:vAlign w:val="center"/>
          </w:tcPr>
          <w:p w14:paraId="6621448B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5018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Seminars and workshops</w:t>
            </w:r>
          </w:p>
        </w:tc>
        <w:tc>
          <w:tcPr>
            <w:tcW w:w="1854" w:type="dxa"/>
            <w:gridSpan w:val="5"/>
            <w:vAlign w:val="center"/>
          </w:tcPr>
          <w:p w14:paraId="254F7452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745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Exercises</w:t>
            </w:r>
          </w:p>
        </w:tc>
        <w:tc>
          <w:tcPr>
            <w:tcW w:w="1776" w:type="dxa"/>
            <w:gridSpan w:val="8"/>
            <w:vAlign w:val="center"/>
          </w:tcPr>
          <w:p w14:paraId="742E2FDF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901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E-learning</w:t>
            </w:r>
          </w:p>
        </w:tc>
        <w:tc>
          <w:tcPr>
            <w:tcW w:w="985" w:type="dxa"/>
            <w:vAlign w:val="center"/>
          </w:tcPr>
          <w:p w14:paraId="2AEF8628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4251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Field work</w:t>
            </w:r>
          </w:p>
        </w:tc>
      </w:tr>
      <w:tr w:rsidR="005F44CA" w:rsidRPr="00CF5812" w14:paraId="6CCD6081" w14:textId="77777777" w:rsidTr="00A14666">
        <w:tc>
          <w:tcPr>
            <w:tcW w:w="1485" w:type="dxa"/>
            <w:vMerge/>
            <w:shd w:val="clear" w:color="auto" w:fill="F2F2F2"/>
          </w:tcPr>
          <w:p w14:paraId="4340F95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EAA4A0F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89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Individual assignments</w:t>
            </w:r>
          </w:p>
        </w:tc>
        <w:tc>
          <w:tcPr>
            <w:tcW w:w="1550" w:type="dxa"/>
            <w:gridSpan w:val="5"/>
            <w:vAlign w:val="center"/>
          </w:tcPr>
          <w:p w14:paraId="55E7F7EA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445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Multimedia and network</w:t>
            </w:r>
          </w:p>
        </w:tc>
        <w:tc>
          <w:tcPr>
            <w:tcW w:w="1854" w:type="dxa"/>
            <w:gridSpan w:val="5"/>
            <w:vAlign w:val="center"/>
          </w:tcPr>
          <w:p w14:paraId="3F1EBD60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831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Laboratory</w:t>
            </w:r>
          </w:p>
        </w:tc>
        <w:tc>
          <w:tcPr>
            <w:tcW w:w="1776" w:type="dxa"/>
            <w:gridSpan w:val="8"/>
            <w:vAlign w:val="center"/>
          </w:tcPr>
          <w:p w14:paraId="1953DEE6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6797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Mentoring</w:t>
            </w:r>
          </w:p>
        </w:tc>
        <w:tc>
          <w:tcPr>
            <w:tcW w:w="985" w:type="dxa"/>
            <w:vAlign w:val="center"/>
          </w:tcPr>
          <w:p w14:paraId="419ADAEC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26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</w:t>
            </w:r>
          </w:p>
        </w:tc>
      </w:tr>
      <w:tr w:rsidR="005F44CA" w:rsidRPr="00CF5812" w14:paraId="49C51ACF" w14:textId="77777777" w:rsidTr="00A14666">
        <w:tc>
          <w:tcPr>
            <w:tcW w:w="3123" w:type="dxa"/>
            <w:gridSpan w:val="5"/>
            <w:shd w:val="clear" w:color="auto" w:fill="F2F2F2"/>
          </w:tcPr>
          <w:p w14:paraId="1DFC2DB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Learning outcomes</w:t>
            </w:r>
          </w:p>
        </w:tc>
        <w:tc>
          <w:tcPr>
            <w:tcW w:w="6165" w:type="dxa"/>
            <w:gridSpan w:val="19"/>
            <w:vAlign w:val="center"/>
          </w:tcPr>
          <w:p w14:paraId="350949AC" w14:textId="68CA200A" w:rsidR="0058344B" w:rsidRPr="00175AC5" w:rsidRDefault="0058344B" w:rsidP="00175AC5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The ability to analyse and interpret visual texts of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different media</w:t>
            </w:r>
          </w:p>
          <w:p w14:paraId="26AC99E2" w14:textId="30B980D9" w:rsidR="0058344B" w:rsidRPr="00175AC5" w:rsidRDefault="0058344B" w:rsidP="00175AC5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lastRenderedPageBreak/>
              <w:t>The ability to use basic theories and concepts of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cultural theory and literary theory</w:t>
            </w:r>
          </w:p>
          <w:p w14:paraId="588530FC" w14:textId="71EA1842" w:rsidR="0058344B" w:rsidRPr="00175AC5" w:rsidRDefault="0058344B" w:rsidP="00175AC5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The ability to critically approach and analyse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different aspects of popular culture</w:t>
            </w:r>
          </w:p>
          <w:p w14:paraId="26DA891A" w14:textId="02A4FAC6" w:rsidR="0058344B" w:rsidRPr="00175AC5" w:rsidRDefault="0058344B" w:rsidP="00175AC5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The ability to compare and use relevant theoretical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approaches to the different popular culture phenomenon</w:t>
            </w:r>
          </w:p>
          <w:p w14:paraId="6E72EB98" w14:textId="2BCEBC46" w:rsidR="005F44CA" w:rsidRPr="00175AC5" w:rsidRDefault="0058344B" w:rsidP="00175AC5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The ability to share, cooperate and discuss ideas with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peers</w:t>
            </w:r>
          </w:p>
        </w:tc>
      </w:tr>
      <w:tr w:rsidR="005F44CA" w:rsidRPr="00CF5812" w14:paraId="08DACC49" w14:textId="77777777" w:rsidTr="00A14666">
        <w:tc>
          <w:tcPr>
            <w:tcW w:w="3123" w:type="dxa"/>
            <w:gridSpan w:val="5"/>
            <w:shd w:val="clear" w:color="auto" w:fill="F2F2F2"/>
          </w:tcPr>
          <w:p w14:paraId="29A242F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Learning outcomes at the Programme level</w:t>
            </w:r>
          </w:p>
        </w:tc>
        <w:tc>
          <w:tcPr>
            <w:tcW w:w="6165" w:type="dxa"/>
            <w:gridSpan w:val="19"/>
            <w:vAlign w:val="center"/>
          </w:tcPr>
          <w:p w14:paraId="1791B216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58344B">
              <w:rPr>
                <w:rFonts w:ascii="Merriweather" w:hAnsi="Merriweather"/>
                <w:sz w:val="18"/>
              </w:rPr>
              <w:t>After they have completed the course students should:</w:t>
            </w:r>
          </w:p>
          <w:p w14:paraId="4B69B814" w14:textId="71A1DFD5" w:rsidR="0058344B" w:rsidRPr="00175AC5" w:rsidRDefault="0058344B" w:rsidP="00175AC5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Identify and describe relevant ideas and concepts</w:t>
            </w:r>
          </w:p>
          <w:p w14:paraId="5612DCC5" w14:textId="3BC4F58E" w:rsidR="0058344B" w:rsidRPr="00175AC5" w:rsidRDefault="0058344B" w:rsidP="00175AC5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Connect different approaches and sources of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knowledge through an interdisciplinary approach</w:t>
            </w:r>
          </w:p>
          <w:p w14:paraId="50EF569E" w14:textId="25F10D3E" w:rsidR="005F44CA" w:rsidRPr="00175AC5" w:rsidRDefault="0058344B" w:rsidP="00175AC5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175AC5">
              <w:rPr>
                <w:rFonts w:ascii="Merriweather" w:hAnsi="Merriweather"/>
                <w:sz w:val="18"/>
              </w:rPr>
              <w:t>Apply a critical and self-critical approach in</w:t>
            </w:r>
            <w:r w:rsidR="00175AC5" w:rsidRPr="00175AC5">
              <w:rPr>
                <w:rFonts w:ascii="Merriweather" w:hAnsi="Merriweather"/>
                <w:sz w:val="18"/>
              </w:rPr>
              <w:t xml:space="preserve"> </w:t>
            </w:r>
            <w:r w:rsidRPr="00175AC5">
              <w:rPr>
                <w:rFonts w:ascii="Merriweather" w:hAnsi="Merriweather"/>
                <w:sz w:val="18"/>
              </w:rPr>
              <w:t>argumentation</w:t>
            </w:r>
          </w:p>
        </w:tc>
      </w:tr>
      <w:tr w:rsidR="005F44CA" w:rsidRPr="00CF5812" w14:paraId="2495547E" w14:textId="77777777" w:rsidTr="00A14666">
        <w:tc>
          <w:tcPr>
            <w:tcW w:w="9288" w:type="dxa"/>
            <w:gridSpan w:val="24"/>
            <w:shd w:val="clear" w:color="auto" w:fill="D9D9D9"/>
          </w:tcPr>
          <w:p w14:paraId="4CDBBAA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</w:tr>
      <w:tr w:rsidR="005F44CA" w:rsidRPr="00CF5812" w14:paraId="0D20F027" w14:textId="77777777" w:rsidTr="00A14666">
        <w:trPr>
          <w:trHeight w:val="19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0FD730D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Assessment criteria </w:t>
            </w:r>
          </w:p>
        </w:tc>
        <w:tc>
          <w:tcPr>
            <w:tcW w:w="1638" w:type="dxa"/>
            <w:gridSpan w:val="4"/>
            <w:vAlign w:val="center"/>
          </w:tcPr>
          <w:p w14:paraId="4D79F52F" w14:textId="4EFC7328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85101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Class attendance</w:t>
            </w:r>
          </w:p>
        </w:tc>
        <w:tc>
          <w:tcPr>
            <w:tcW w:w="1550" w:type="dxa"/>
            <w:gridSpan w:val="5"/>
            <w:vAlign w:val="center"/>
          </w:tcPr>
          <w:p w14:paraId="5ABFEBAE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vertAlign w:val="superscript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2026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Preparation for class</w:t>
            </w:r>
          </w:p>
        </w:tc>
        <w:tc>
          <w:tcPr>
            <w:tcW w:w="1854" w:type="dxa"/>
            <w:gridSpan w:val="5"/>
            <w:vAlign w:val="center"/>
          </w:tcPr>
          <w:p w14:paraId="0FC169BA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5086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Homework</w:t>
            </w:r>
          </w:p>
        </w:tc>
        <w:tc>
          <w:tcPr>
            <w:tcW w:w="1776" w:type="dxa"/>
            <w:gridSpan w:val="8"/>
            <w:vAlign w:val="center"/>
          </w:tcPr>
          <w:p w14:paraId="0A01AD2F" w14:textId="60D458C5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84013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Continuous evaluation</w:t>
            </w:r>
          </w:p>
        </w:tc>
        <w:tc>
          <w:tcPr>
            <w:tcW w:w="985" w:type="dxa"/>
            <w:vAlign w:val="center"/>
          </w:tcPr>
          <w:p w14:paraId="7D5DA8C8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665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Research</w:t>
            </w:r>
          </w:p>
        </w:tc>
      </w:tr>
      <w:tr w:rsidR="005F44CA" w:rsidRPr="00CF5812" w14:paraId="6441989A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43A9C66F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32E67FD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398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Practical work</w:t>
            </w:r>
          </w:p>
        </w:tc>
        <w:tc>
          <w:tcPr>
            <w:tcW w:w="1550" w:type="dxa"/>
            <w:gridSpan w:val="5"/>
            <w:vAlign w:val="center"/>
          </w:tcPr>
          <w:p w14:paraId="065842AF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89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Experimental work</w:t>
            </w:r>
          </w:p>
        </w:tc>
        <w:tc>
          <w:tcPr>
            <w:tcW w:w="1854" w:type="dxa"/>
            <w:gridSpan w:val="5"/>
            <w:vAlign w:val="center"/>
          </w:tcPr>
          <w:p w14:paraId="0302EB06" w14:textId="723D0D5C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808401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Presentation</w:t>
            </w:r>
          </w:p>
        </w:tc>
        <w:tc>
          <w:tcPr>
            <w:tcW w:w="1776" w:type="dxa"/>
            <w:gridSpan w:val="8"/>
            <w:vAlign w:val="center"/>
          </w:tcPr>
          <w:p w14:paraId="21FF088B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1343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Project</w:t>
            </w:r>
          </w:p>
        </w:tc>
        <w:tc>
          <w:tcPr>
            <w:tcW w:w="985" w:type="dxa"/>
            <w:vAlign w:val="center"/>
          </w:tcPr>
          <w:p w14:paraId="4FF77B4A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96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</w:t>
            </w:r>
          </w:p>
        </w:tc>
      </w:tr>
      <w:tr w:rsidR="005F44CA" w:rsidRPr="00CF5812" w14:paraId="026BA2A5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43883A2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5C2C3E83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20236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Test(s)</w:t>
            </w:r>
          </w:p>
        </w:tc>
        <w:tc>
          <w:tcPr>
            <w:tcW w:w="1550" w:type="dxa"/>
            <w:gridSpan w:val="5"/>
            <w:vAlign w:val="center"/>
          </w:tcPr>
          <w:p w14:paraId="28671EF4" w14:textId="3A907CD2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14882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Written exam</w:t>
            </w:r>
          </w:p>
        </w:tc>
        <w:tc>
          <w:tcPr>
            <w:tcW w:w="1854" w:type="dxa"/>
            <w:gridSpan w:val="5"/>
            <w:vAlign w:val="center"/>
          </w:tcPr>
          <w:p w14:paraId="171B37AE" w14:textId="37C55BA3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755905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344B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Oral exam</w:t>
            </w:r>
          </w:p>
        </w:tc>
        <w:tc>
          <w:tcPr>
            <w:tcW w:w="2761" w:type="dxa"/>
            <w:gridSpan w:val="9"/>
            <w:vAlign w:val="center"/>
          </w:tcPr>
          <w:p w14:paraId="0A33DB2A" w14:textId="77777777" w:rsidR="005F44CA" w:rsidRPr="00CD7933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21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Other:</w:t>
            </w:r>
          </w:p>
        </w:tc>
      </w:tr>
      <w:tr w:rsidR="005F44CA" w:rsidRPr="00CF5812" w14:paraId="23215FED" w14:textId="77777777" w:rsidTr="00A14666">
        <w:tc>
          <w:tcPr>
            <w:tcW w:w="1485" w:type="dxa"/>
            <w:shd w:val="clear" w:color="auto" w:fill="F2F2F2"/>
          </w:tcPr>
          <w:p w14:paraId="764B32E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Conditions for permission to take the exam</w:t>
            </w:r>
          </w:p>
        </w:tc>
        <w:tc>
          <w:tcPr>
            <w:tcW w:w="7803" w:type="dxa"/>
            <w:gridSpan w:val="23"/>
            <w:vAlign w:val="center"/>
          </w:tcPr>
          <w:p w14:paraId="3DEC08FB" w14:textId="2F23FE18" w:rsidR="005F44CA" w:rsidRPr="00CF5812" w:rsidRDefault="005E1A4D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</w:rPr>
              <w:t>Seminar presentation, attendance.</w:t>
            </w:r>
          </w:p>
        </w:tc>
      </w:tr>
      <w:tr w:rsidR="005F44CA" w:rsidRPr="00CF5812" w14:paraId="65E8786F" w14:textId="77777777" w:rsidTr="00A14666">
        <w:tc>
          <w:tcPr>
            <w:tcW w:w="1485" w:type="dxa"/>
            <w:shd w:val="clear" w:color="auto" w:fill="F2F2F2"/>
          </w:tcPr>
          <w:p w14:paraId="5269B94C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periods</w:t>
            </w:r>
          </w:p>
        </w:tc>
        <w:tc>
          <w:tcPr>
            <w:tcW w:w="3188" w:type="dxa"/>
            <w:gridSpan w:val="9"/>
            <w:vAlign w:val="center"/>
          </w:tcPr>
          <w:p w14:paraId="3CF68D46" w14:textId="274DEC9F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72834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5AC5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Winter</w:t>
            </w:r>
          </w:p>
        </w:tc>
        <w:tc>
          <w:tcPr>
            <w:tcW w:w="2350" w:type="dxa"/>
            <w:gridSpan w:val="7"/>
            <w:vAlign w:val="center"/>
          </w:tcPr>
          <w:p w14:paraId="59968926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136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Summer</w:t>
            </w:r>
          </w:p>
        </w:tc>
        <w:tc>
          <w:tcPr>
            <w:tcW w:w="2265" w:type="dxa"/>
            <w:gridSpan w:val="7"/>
            <w:vAlign w:val="center"/>
          </w:tcPr>
          <w:p w14:paraId="7F186505" w14:textId="5B1FC936" w:rsidR="005F44CA" w:rsidRPr="00CF5812" w:rsidRDefault="0000000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8825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5AC5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Autumn</w:t>
            </w:r>
            <w:r w:rsidR="005F44CA" w:rsidRPr="00CF5812">
              <w:rPr>
                <w:rFonts w:ascii="Merriweather" w:hAnsi="Merriweather"/>
                <w:sz w:val="18"/>
              </w:rPr>
              <w:softHyphen/>
            </w:r>
          </w:p>
        </w:tc>
      </w:tr>
      <w:tr w:rsidR="005F44CA" w:rsidRPr="00CF5812" w14:paraId="0BBFD11D" w14:textId="77777777" w:rsidTr="00A14666">
        <w:tc>
          <w:tcPr>
            <w:tcW w:w="1485" w:type="dxa"/>
            <w:shd w:val="clear" w:color="auto" w:fill="F2F2F2"/>
          </w:tcPr>
          <w:p w14:paraId="226131D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dates</w:t>
            </w:r>
          </w:p>
        </w:tc>
        <w:tc>
          <w:tcPr>
            <w:tcW w:w="3188" w:type="dxa"/>
            <w:gridSpan w:val="9"/>
            <w:vAlign w:val="center"/>
          </w:tcPr>
          <w:p w14:paraId="05C1ADB8" w14:textId="3CD4466E" w:rsidR="005F44CA" w:rsidRPr="00CF5812" w:rsidRDefault="00175AC5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hyperlink r:id="rId8" w:history="1">
              <w:r w:rsidRPr="002C4218">
                <w:rPr>
                  <w:rStyle w:val="Hyperlink"/>
                  <w:rFonts w:ascii="Merriweather" w:hAnsi="Merriweather"/>
                  <w:sz w:val="18"/>
                </w:rPr>
                <w:t>https://anglistika.unizd.hr/ispitni-rokovi</w:t>
              </w:r>
            </w:hyperlink>
            <w:r>
              <w:rPr>
                <w:rFonts w:ascii="Merriweather" w:hAnsi="Merriweather"/>
                <w:sz w:val="18"/>
              </w:rPr>
              <w:t xml:space="preserve"> </w:t>
            </w:r>
          </w:p>
        </w:tc>
        <w:tc>
          <w:tcPr>
            <w:tcW w:w="2350" w:type="dxa"/>
            <w:gridSpan w:val="7"/>
            <w:vAlign w:val="center"/>
          </w:tcPr>
          <w:p w14:paraId="7232308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</w:p>
        </w:tc>
        <w:tc>
          <w:tcPr>
            <w:tcW w:w="2265" w:type="dxa"/>
            <w:gridSpan w:val="7"/>
            <w:vAlign w:val="center"/>
          </w:tcPr>
          <w:p w14:paraId="0A7D80B8" w14:textId="13895FA0" w:rsidR="005F44CA" w:rsidRPr="00CF5812" w:rsidRDefault="00175AC5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hyperlink r:id="rId9" w:history="1">
              <w:r w:rsidRPr="002C4218">
                <w:rPr>
                  <w:rStyle w:val="Hyperlink"/>
                  <w:rFonts w:ascii="Merriweather" w:hAnsi="Merriweather"/>
                  <w:sz w:val="18"/>
                </w:rPr>
                <w:t>https://anglistika.unizd.hr/ispitni-rokovi</w:t>
              </w:r>
            </w:hyperlink>
            <w:r>
              <w:rPr>
                <w:rFonts w:ascii="Merriweather" w:hAnsi="Merriweather"/>
                <w:sz w:val="18"/>
              </w:rPr>
              <w:t xml:space="preserve"> </w:t>
            </w:r>
          </w:p>
        </w:tc>
      </w:tr>
      <w:tr w:rsidR="005F44CA" w:rsidRPr="00CF5812" w14:paraId="0C5F4867" w14:textId="77777777" w:rsidTr="00A14666">
        <w:tc>
          <w:tcPr>
            <w:tcW w:w="1485" w:type="dxa"/>
            <w:shd w:val="clear" w:color="auto" w:fill="F2F2F2"/>
          </w:tcPr>
          <w:p w14:paraId="58C5F6D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description</w:t>
            </w:r>
          </w:p>
        </w:tc>
        <w:tc>
          <w:tcPr>
            <w:tcW w:w="7803" w:type="dxa"/>
            <w:gridSpan w:val="23"/>
            <w:vAlign w:val="center"/>
          </w:tcPr>
          <w:p w14:paraId="51FB1FF7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By moving beyond the perception of popular culture as mere and simple</w:t>
            </w:r>
          </w:p>
          <w:p w14:paraId="2A061568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entertainment, this course offers an introduction to a series of analytical approaches</w:t>
            </w:r>
          </w:p>
          <w:p w14:paraId="467005FB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(within cultural theory) understanding of which contributes to evaluating the</w:t>
            </w:r>
          </w:p>
          <w:p w14:paraId="52A247CC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complexity of specific social and cultural phenomena. By analysing various popular</w:t>
            </w:r>
          </w:p>
          <w:p w14:paraId="36A9403E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culture examples, this course aims to research and answer questions such as ‘’what is</w:t>
            </w:r>
          </w:p>
          <w:p w14:paraId="161249EA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popular culture’’, ‘’what is the difference between popular and high culture’’ and</w:t>
            </w:r>
          </w:p>
          <w:p w14:paraId="56AA631C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‘’how is popular culture consumed’’. With the overview of specific cultural theories,</w:t>
            </w:r>
          </w:p>
          <w:p w14:paraId="61A8FF7D" w14:textId="77777777" w:rsidR="0058344B" w:rsidRPr="0058344B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this course offers an analysis of various media and genres within the field of popular</w:t>
            </w:r>
          </w:p>
          <w:p w14:paraId="3D9B5D83" w14:textId="2B5E41D7" w:rsidR="005F44CA" w:rsidRPr="00CF5812" w:rsidRDefault="0058344B" w:rsidP="005834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58344B">
              <w:rPr>
                <w:rFonts w:ascii="Merriweather" w:eastAsia="MS Gothic" w:hAnsi="Merriweather"/>
                <w:sz w:val="18"/>
              </w:rPr>
              <w:t>culture studies.</w:t>
            </w:r>
          </w:p>
        </w:tc>
      </w:tr>
      <w:tr w:rsidR="005F44CA" w:rsidRPr="00CF5812" w14:paraId="598AB63D" w14:textId="77777777" w:rsidTr="00A14666">
        <w:tc>
          <w:tcPr>
            <w:tcW w:w="1485" w:type="dxa"/>
            <w:shd w:val="clear" w:color="auto" w:fill="F2F2F2"/>
          </w:tcPr>
          <w:p w14:paraId="3E695AC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content</w:t>
            </w:r>
          </w:p>
        </w:tc>
        <w:tc>
          <w:tcPr>
            <w:tcW w:w="7803" w:type="dxa"/>
            <w:gridSpan w:val="23"/>
          </w:tcPr>
          <w:p w14:paraId="34CCAD0A" w14:textId="77777777" w:rsidR="00631040" w:rsidRPr="00631040" w:rsidRDefault="005F44CA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 </w:t>
            </w:r>
            <w:r w:rsidR="00631040" w:rsidRPr="00631040">
              <w:rPr>
                <w:rFonts w:ascii="Merriweather" w:eastAsia="MS Gothic" w:hAnsi="Merriweather"/>
                <w:sz w:val="18"/>
              </w:rPr>
              <w:t>Lectures:</w:t>
            </w:r>
          </w:p>
          <w:p w14:paraId="2B172955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1. Introduction to the Course</w:t>
            </w:r>
          </w:p>
          <w:p w14:paraId="32996D6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2. Defining and Reading Popular Culture</w:t>
            </w:r>
          </w:p>
          <w:p w14:paraId="43070C3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3. Marxism and Frankfurt School / Popular Culture as an Area of Hegemony</w:t>
            </w:r>
          </w:p>
          <w:p w14:paraId="006C873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4. Comic Book Studies</w:t>
            </w:r>
          </w:p>
          <w:p w14:paraId="5E8C8F77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5. Discourse</w:t>
            </w:r>
          </w:p>
          <w:p w14:paraId="5168A87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6. Gender and Popular Culture</w:t>
            </w:r>
          </w:p>
          <w:p w14:paraId="3712BEAF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7. Midterm</w:t>
            </w:r>
          </w:p>
          <w:p w14:paraId="652A0BED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8. Race and Popular Culture</w:t>
            </w:r>
          </w:p>
          <w:p w14:paraId="19186076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9. Postmodernism and Popular Culture</w:t>
            </w:r>
          </w:p>
          <w:p w14:paraId="57394EC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10. Superhero Comic books and theory of citizenship</w:t>
            </w:r>
          </w:p>
          <w:p w14:paraId="4C90262C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11. Nostalgia and Popular Culture</w:t>
            </w:r>
          </w:p>
          <w:p w14:paraId="511545D1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12. Video Game Studies</w:t>
            </w:r>
          </w:p>
          <w:p w14:paraId="382448F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13. Folklore and Popular Culture</w:t>
            </w:r>
          </w:p>
          <w:p w14:paraId="631087C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14. Endterm</w:t>
            </w:r>
          </w:p>
          <w:p w14:paraId="1D45E7DD" w14:textId="77777777" w:rsidR="005F44CA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15. Evaluation of the course, closing remarks</w:t>
            </w:r>
          </w:p>
          <w:p w14:paraId="38C6909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76DBBA3C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Seminars:</w:t>
            </w:r>
          </w:p>
          <w:p w14:paraId="668498FD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2. Popular Culture as the Other of High Culture</w:t>
            </w:r>
          </w:p>
          <w:p w14:paraId="07EE123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lastRenderedPageBreak/>
              <w:t>3. Standardization in Popular Culture</w:t>
            </w:r>
          </w:p>
          <w:p w14:paraId="11500DD3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4. Hegemony</w:t>
            </w:r>
          </w:p>
          <w:p w14:paraId="472F232E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5. Analysing Comic-Books</w:t>
            </w:r>
          </w:p>
          <w:p w14:paraId="76657925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6. Popular Movies that Teach</w:t>
            </w:r>
          </w:p>
          <w:p w14:paraId="2DE56DB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7. Gender, Sexuality and Toughness</w:t>
            </w:r>
          </w:p>
          <w:p w14:paraId="55ADCC7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8. Midterm</w:t>
            </w:r>
          </w:p>
          <w:p w14:paraId="078A78D5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9. Race and Superheroes</w:t>
            </w:r>
          </w:p>
          <w:p w14:paraId="664A374D" w14:textId="4771140F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10.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Hyperpostmodernism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and transmediality</w:t>
            </w:r>
          </w:p>
          <w:p w14:paraId="4838807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11. Geopolitical Identity in Popular Culture</w:t>
            </w:r>
          </w:p>
          <w:p w14:paraId="3AA4C92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12. Ideology of Mass Culture</w:t>
            </w:r>
          </w:p>
          <w:p w14:paraId="5EC6471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13. Convergence of Media</w:t>
            </w:r>
          </w:p>
          <w:p w14:paraId="77A240B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14. Folklore and Popular Culture</w:t>
            </w:r>
          </w:p>
          <w:p w14:paraId="01E216A0" w14:textId="26992331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15. Evaluation of the Course</w:t>
            </w:r>
          </w:p>
        </w:tc>
      </w:tr>
      <w:tr w:rsidR="005F44CA" w:rsidRPr="00CF5812" w14:paraId="6BA7DAB2" w14:textId="77777777" w:rsidTr="00A14666">
        <w:tc>
          <w:tcPr>
            <w:tcW w:w="1485" w:type="dxa"/>
            <w:shd w:val="clear" w:color="auto" w:fill="F2F2F2"/>
          </w:tcPr>
          <w:p w14:paraId="397E324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Required reading</w:t>
            </w:r>
          </w:p>
        </w:tc>
        <w:tc>
          <w:tcPr>
            <w:tcW w:w="7803" w:type="dxa"/>
            <w:gridSpan w:val="23"/>
            <w:vAlign w:val="center"/>
          </w:tcPr>
          <w:p w14:paraId="6690F047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Stuart Hall, “On Postmodernism and Articulation” p.131-151 (Stuart Hall: Critical</w:t>
            </w:r>
          </w:p>
          <w:p w14:paraId="615EBAD1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Dialogues in Cultural Studies, David Morley and Kuan-Hsing Chen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ur</w:t>
            </w:r>
            <w:proofErr w:type="spellEnd"/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.)Leavy</w:t>
            </w:r>
            <w:proofErr w:type="gramEnd"/>
            <w:r w:rsidRPr="00631040">
              <w:rPr>
                <w:rFonts w:ascii="Merriweather" w:eastAsia="MS Gothic" w:hAnsi="Merriweather"/>
                <w:sz w:val="18"/>
              </w:rPr>
              <w:t xml:space="preserve"> P. &amp;</w:t>
            </w:r>
          </w:p>
          <w:p w14:paraId="0A31DAC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Adrienne T.B. Gender and Popular Culture. Sense Publishers. 2014.</w:t>
            </w:r>
          </w:p>
          <w:p w14:paraId="35A247D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Scott McCloud - Understanding Comics: The Invisible Art - “Setting the Record</w:t>
            </w:r>
          </w:p>
          <w:p w14:paraId="2DAA537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Straight” p. 2-24, “The Vocabulary of Comics” p. 24-59</w:t>
            </w:r>
          </w:p>
          <w:p w14:paraId="7A504EE5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 Seminar texts:</w:t>
            </w:r>
          </w:p>
          <w:p w14:paraId="75EFAB83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(2) Storey, John. “Popular Culture as the “Other” of High Culture” in Storey, John.</w:t>
            </w:r>
          </w:p>
          <w:p w14:paraId="0693B867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Inventing Popular Culture: From Folklore to Globalization.</w:t>
            </w:r>
          </w:p>
          <w:p w14:paraId="6C160BFA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(3) Adorno, Theodor W. “On Popular Music” in: Storey, John. Cultural Theory and</w:t>
            </w:r>
          </w:p>
          <w:p w14:paraId="24D65761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Popular Culture: A Reader. (63-75)</w:t>
            </w:r>
          </w:p>
          <w:p w14:paraId="4DE2EAE5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(4) Storey, John. “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Rockin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>’ Hegemony: West Coast Rock and Amerika’s War in</w:t>
            </w:r>
          </w:p>
          <w:p w14:paraId="155A380C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Vietnam” in: Storey, John. Cultural Theory and Popular Culture: A Reader. (88-98)</w:t>
            </w:r>
          </w:p>
          <w:p w14:paraId="0A6CF57A" w14:textId="35E576B4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(5) Brown, Jeffrey A. “The Dark Knight - Whiteness, Appropriation, Colonization, and</w:t>
            </w:r>
            <w:r w:rsidR="00ED3EA2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 xml:space="preserve">Batman in the New 52 Era” in: Susana M. Morris and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Kinitra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D. Brooks, Unstable Masks:</w:t>
            </w:r>
            <w:r w:rsidR="00ED3EA2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 xml:space="preserve">Whiteness and American Superhero Comic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Books.Ohio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State University Press, 2020:242-</w:t>
            </w:r>
            <w:r w:rsidR="00ED3EA2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258.</w:t>
            </w:r>
          </w:p>
          <w:p w14:paraId="543BA2C2" w14:textId="57CC2133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(6) Adam J. Greteman &amp; Kevin J. </w:t>
            </w:r>
            <w:proofErr w:type="spellStart"/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Burke,“</w:t>
            </w:r>
            <w:proofErr w:type="gramEnd"/>
            <w:r w:rsidRPr="00631040">
              <w:rPr>
                <w:rFonts w:ascii="Merriweather" w:eastAsia="MS Gothic" w:hAnsi="Merriweather"/>
                <w:sz w:val="18"/>
              </w:rPr>
              <w:t>Popular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Movies that Teach: How Movies Teach</w:t>
            </w:r>
            <w:r w:rsidR="00ED3EA2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about Schools &amp; Genders” in: Adrienne Trier-Bieniek, Patricia Leavy (eds.) Gender &amp;</w:t>
            </w:r>
            <w:r w:rsidR="00ED3EA2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Pop Culture.</w:t>
            </w:r>
          </w:p>
          <w:p w14:paraId="0EDFCAD1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(7) Brown, Jeffrey A. “Gender, Sexuality and Toughness: The Bad Girls of Action Film</w:t>
            </w:r>
          </w:p>
          <w:p w14:paraId="1CE0E0EA" w14:textId="3ED8175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and Comic Books” in: Dangerous Curves. Action Heroines, Gender, Fetishism, and Popular</w:t>
            </w:r>
            <w:r w:rsidR="00ED3EA2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Culture. (43-63)</w:t>
            </w:r>
          </w:p>
          <w:p w14:paraId="7A212F5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</w:t>
            </w:r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9)Nama</w:t>
            </w:r>
            <w:proofErr w:type="gramEnd"/>
            <w:r w:rsidRPr="00631040">
              <w:rPr>
                <w:rFonts w:ascii="Merriweather" w:eastAsia="MS Gothic" w:hAnsi="Merriweather"/>
                <w:sz w:val="18"/>
              </w:rPr>
              <w:t xml:space="preserve">,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Adilifu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>. “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Color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them black” in: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Superblack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>: American Pop Culture and Black</w:t>
            </w:r>
          </w:p>
          <w:p w14:paraId="662247F7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Superheroes. University of Texas Press, 2011. (9-36)</w:t>
            </w:r>
          </w:p>
          <w:p w14:paraId="4C2FB87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(10) Mollet, T (2019) “Looking Through the Upside Down: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Hyperpostmodernism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and</w:t>
            </w:r>
          </w:p>
          <w:p w14:paraId="5DC41F4B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trans-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mediality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in the Duffer Brothers' Stranger Things series.” Journal of Popular</w:t>
            </w:r>
          </w:p>
          <w:p w14:paraId="47F1625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Television, 7 (1): 57-77</w:t>
            </w:r>
          </w:p>
          <w:p w14:paraId="12560171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(11) Dittmer, Jason. “Captain America and Captain Britain: Geopolitical Identity and</w:t>
            </w:r>
          </w:p>
          <w:p w14:paraId="0882062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“</w:t>
            </w:r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the</w:t>
            </w:r>
            <w:proofErr w:type="gramEnd"/>
            <w:r w:rsidRPr="00631040">
              <w:rPr>
                <w:rFonts w:ascii="Merriweather" w:eastAsia="MS Gothic" w:hAnsi="Merriweather"/>
                <w:sz w:val="18"/>
              </w:rPr>
              <w:t xml:space="preserve"> Special Relationship”” in: Captain America and the Struggle of the Superhero,</w:t>
            </w:r>
          </w:p>
          <w:p w14:paraId="7F31A455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Robert G. Weiner ed. 2009: 135-147.</w:t>
            </w:r>
          </w:p>
          <w:p w14:paraId="2E7A3F4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(12) Ang, Ien. “Dallas and the Ideology of Mass Culture” in: Storey, John. Cultural</w:t>
            </w:r>
          </w:p>
          <w:p w14:paraId="22D9432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Theory and Popular Culture: A Reader. (173-183)</w:t>
            </w:r>
          </w:p>
          <w:p w14:paraId="03F22542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(13) Perryman, Nei. “Doctor Who and the Convergence of Media” in: Storey, John.</w:t>
            </w:r>
          </w:p>
          <w:p w14:paraId="7B8C12A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Cultural Theory and Popular Culture: A Reader. (472-492)</w:t>
            </w:r>
          </w:p>
          <w:p w14:paraId="47B40A39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75AC5">
              <w:rPr>
                <w:rFonts w:ascii="Merriweather" w:eastAsia="MS Gothic" w:hAnsi="Merriweather"/>
                <w:sz w:val="18"/>
                <w:lang w:val="pl-PL"/>
              </w:rPr>
              <w:t xml:space="preserve">(14) Bukač, Zlatko and Katić, Mario. </w:t>
            </w:r>
            <w:r w:rsidRPr="00631040">
              <w:rPr>
                <w:rFonts w:ascii="Merriweather" w:eastAsia="MS Gothic" w:hAnsi="Merriweather"/>
                <w:sz w:val="18"/>
              </w:rPr>
              <w:t xml:space="preserve">2023. “A Legend </w:t>
            </w:r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From</w:t>
            </w:r>
            <w:proofErr w:type="gramEnd"/>
            <w:r w:rsidRPr="00631040">
              <w:rPr>
                <w:rFonts w:ascii="Merriweather" w:eastAsia="MS Gothic" w:hAnsi="Merriweather"/>
                <w:sz w:val="18"/>
              </w:rPr>
              <w:t xml:space="preserve"> Before You Were Born”:</w:t>
            </w:r>
          </w:p>
          <w:p w14:paraId="395ACE44" w14:textId="60F9153B" w:rsidR="005F44CA" w:rsidRPr="00CF5812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Final Fantasy VII, Folklore, and Popular Culture. Games and Culture.</w:t>
            </w:r>
          </w:p>
        </w:tc>
      </w:tr>
      <w:tr w:rsidR="005F44CA" w:rsidRPr="00CF5812" w14:paraId="2D31C680" w14:textId="77777777" w:rsidTr="00A14666">
        <w:tc>
          <w:tcPr>
            <w:tcW w:w="1485" w:type="dxa"/>
            <w:shd w:val="clear" w:color="auto" w:fill="F2F2F2"/>
          </w:tcPr>
          <w:p w14:paraId="217DD04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Additional reading</w:t>
            </w:r>
          </w:p>
        </w:tc>
        <w:tc>
          <w:tcPr>
            <w:tcW w:w="7803" w:type="dxa"/>
            <w:gridSpan w:val="23"/>
            <w:vAlign w:val="center"/>
          </w:tcPr>
          <w:p w14:paraId="5864E4B8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Berger, John. Ways of Seeing. London: Penguin. 1972, pp.7-34.</w:t>
            </w:r>
          </w:p>
          <w:p w14:paraId="31A7563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- Hall, Stuart. Representation: Cultural representations and signifying</w:t>
            </w:r>
          </w:p>
          <w:p w14:paraId="7BA2462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practices. Thousand Oaks, CA: Sage. 1997.</w:t>
            </w:r>
          </w:p>
          <w:p w14:paraId="1B693FE6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- Said, Edward. Orientalism.</w:t>
            </w:r>
          </w:p>
          <w:p w14:paraId="2FC52137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- Mills, Sarah. Discourse.</w:t>
            </w:r>
          </w:p>
          <w:p w14:paraId="3897F979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- Crothers, Lane. Globalization &amp; American Popular Culture. Rowman &amp;</w:t>
            </w:r>
          </w:p>
          <w:p w14:paraId="0EB159B2" w14:textId="77777777" w:rsidR="005F44CA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lastRenderedPageBreak/>
              <w:t>Littlefield Publisher, Inc. 2013.</w:t>
            </w:r>
          </w:p>
          <w:p w14:paraId="5BF4EFC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Wolfreys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>, Julian. Critical Keyword in literary and Cultural Theory. Palgrave</w:t>
            </w:r>
          </w:p>
          <w:p w14:paraId="5E9E7BF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MacMillan. 2004.</w:t>
            </w:r>
          </w:p>
          <w:p w14:paraId="01062C5E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- Guins, Raiford &amp;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Omarya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Cruz. Popular Culture: A Reader. Sage Publications.</w:t>
            </w:r>
          </w:p>
          <w:p w14:paraId="64E0B4C3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2015.</w:t>
            </w:r>
          </w:p>
          <w:p w14:paraId="72AB3589" w14:textId="1B8399E6" w:rsidR="00631040" w:rsidRPr="00CF5812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- Jim Cullen. Popular culture in American History. Wiley-Blackwell. 2013</w:t>
            </w:r>
          </w:p>
        </w:tc>
      </w:tr>
      <w:tr w:rsidR="005F44CA" w:rsidRPr="00CF5812" w14:paraId="5E1A2D8D" w14:textId="77777777" w:rsidTr="00A14666">
        <w:tc>
          <w:tcPr>
            <w:tcW w:w="1485" w:type="dxa"/>
            <w:shd w:val="clear" w:color="auto" w:fill="F2F2F2"/>
          </w:tcPr>
          <w:p w14:paraId="6998EE8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Internet  sources</w:t>
            </w:r>
          </w:p>
        </w:tc>
        <w:tc>
          <w:tcPr>
            <w:tcW w:w="7803" w:type="dxa"/>
            <w:gridSpan w:val="23"/>
            <w:vAlign w:val="center"/>
          </w:tcPr>
          <w:p w14:paraId="5E740942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Raymond Williams – «On High and Popular Culture»</w:t>
            </w:r>
          </w:p>
          <w:p w14:paraId="24941C12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</w:t>
            </w:r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http://www.newrepublic.com/book/review/high-and-popular-culture )</w:t>
            </w:r>
            <w:proofErr w:type="gramEnd"/>
          </w:p>
          <w:p w14:paraId="61059203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John Storey - Cultural Theory and Popular Culture – A reader</w:t>
            </w:r>
          </w:p>
          <w:p w14:paraId="2DBF7520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Laura Mulvey, “Visual Pleasure &amp; Narrative Cinema”</w:t>
            </w:r>
          </w:p>
          <w:p w14:paraId="2B0446BB" w14:textId="24FD2604" w:rsidR="005F44CA" w:rsidRPr="00CF5812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(</w:t>
            </w:r>
            <w:proofErr w:type="gramStart"/>
            <w:r w:rsidRPr="00631040">
              <w:rPr>
                <w:rFonts w:ascii="Merriweather" w:eastAsia="MS Gothic" w:hAnsi="Merriweather"/>
                <w:sz w:val="18"/>
              </w:rPr>
              <w:t>http://terpconnect.umd.edu/~mquillig/20050131mulvey.pdf )</w:t>
            </w:r>
            <w:proofErr w:type="gramEnd"/>
          </w:p>
        </w:tc>
      </w:tr>
      <w:tr w:rsidR="005F44CA" w:rsidRPr="00CF5812" w14:paraId="12AEB6AE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2D526E3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Assessment criteria of learning outcomes</w:t>
            </w:r>
          </w:p>
        </w:tc>
        <w:tc>
          <w:tcPr>
            <w:tcW w:w="6498" w:type="dxa"/>
            <w:gridSpan w:val="21"/>
          </w:tcPr>
          <w:p w14:paraId="4E5AEE5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  <w:szCs w:val="18"/>
                <w:lang w:eastAsia="hr-HR"/>
              </w:rPr>
              <w:t>Final exam only</w:t>
            </w:r>
          </w:p>
        </w:tc>
        <w:tc>
          <w:tcPr>
            <w:tcW w:w="1305" w:type="dxa"/>
            <w:gridSpan w:val="2"/>
          </w:tcPr>
          <w:p w14:paraId="1176B94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</w:p>
        </w:tc>
      </w:tr>
      <w:tr w:rsidR="005F44CA" w:rsidRPr="00CF5812" w14:paraId="4C90A268" w14:textId="77777777" w:rsidTr="00A14666">
        <w:tc>
          <w:tcPr>
            <w:tcW w:w="1485" w:type="dxa"/>
            <w:vMerge/>
            <w:shd w:val="clear" w:color="auto" w:fill="F2F2F2"/>
          </w:tcPr>
          <w:p w14:paraId="53A2FB8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2493" w:type="dxa"/>
            <w:gridSpan w:val="6"/>
            <w:vAlign w:val="center"/>
          </w:tcPr>
          <w:p w14:paraId="2E98BE2B" w14:textId="77777777" w:rsidR="005F44CA" w:rsidRPr="00CD7933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3829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exam</w:t>
            </w:r>
          </w:p>
        </w:tc>
        <w:tc>
          <w:tcPr>
            <w:tcW w:w="2378" w:type="dxa"/>
            <w:gridSpan w:val="7"/>
            <w:vAlign w:val="center"/>
          </w:tcPr>
          <w:p w14:paraId="34C433B7" w14:textId="77777777" w:rsidR="005F44CA" w:rsidRPr="00CD7933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9681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oral exam</w:t>
            </w:r>
          </w:p>
        </w:tc>
        <w:tc>
          <w:tcPr>
            <w:tcW w:w="1627" w:type="dxa"/>
            <w:gridSpan w:val="8"/>
            <w:vAlign w:val="center"/>
          </w:tcPr>
          <w:p w14:paraId="6600C0E1" w14:textId="77777777" w:rsidR="005F44CA" w:rsidRPr="00CD7933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670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and oral exam</w:t>
            </w:r>
          </w:p>
        </w:tc>
        <w:tc>
          <w:tcPr>
            <w:tcW w:w="1305" w:type="dxa"/>
            <w:gridSpan w:val="2"/>
            <w:vAlign w:val="center"/>
          </w:tcPr>
          <w:p w14:paraId="45F469EE" w14:textId="77777777" w:rsidR="005F44CA" w:rsidRPr="00CD7933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9852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 and final exam</w:t>
            </w:r>
          </w:p>
        </w:tc>
      </w:tr>
      <w:tr w:rsidR="005F44CA" w:rsidRPr="00CF5812" w14:paraId="1C328498" w14:textId="77777777" w:rsidTr="00A14666">
        <w:tc>
          <w:tcPr>
            <w:tcW w:w="1485" w:type="dxa"/>
            <w:vMerge/>
            <w:shd w:val="clear" w:color="auto" w:fill="F2F2F2"/>
          </w:tcPr>
          <w:p w14:paraId="63B34C8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08C4563" w14:textId="77777777" w:rsidR="001C0985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eastAsia="MS Gothic" w:hAnsi="Merriweather"/>
                <w:sz w:val="16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879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eastAsia="MS Gothic" w:hAnsi="Merriweather"/>
                <w:sz w:val="16"/>
                <w:szCs w:val="18"/>
              </w:rPr>
              <w:t xml:space="preserve"> </w:t>
            </w:r>
          </w:p>
          <w:p w14:paraId="504EDF73" w14:textId="77777777" w:rsidR="005F44CA" w:rsidRPr="00CD7933" w:rsidRDefault="005F44CA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eastAsia="MS Gothic" w:hAnsi="Merriweather"/>
                <w:sz w:val="16"/>
                <w:szCs w:val="18"/>
              </w:rPr>
              <w:t>Only</w:t>
            </w:r>
            <w:r w:rsidRPr="00CD7933">
              <w:rPr>
                <w:rFonts w:ascii="Merriweather" w:eastAsia="MS Gothic" w:hAnsi="Merriweather"/>
                <w:sz w:val="16"/>
              </w:rPr>
              <w:t xml:space="preserve"> </w:t>
            </w: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test/homework </w:t>
            </w:r>
          </w:p>
        </w:tc>
        <w:tc>
          <w:tcPr>
            <w:tcW w:w="1550" w:type="dxa"/>
            <w:gridSpan w:val="5"/>
            <w:vAlign w:val="center"/>
          </w:tcPr>
          <w:p w14:paraId="7CDF1B9C" w14:textId="77777777" w:rsidR="005F44CA" w:rsidRPr="00CD7933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412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Test/homework and final exam</w:t>
            </w:r>
          </w:p>
        </w:tc>
        <w:tc>
          <w:tcPr>
            <w:tcW w:w="1683" w:type="dxa"/>
            <w:gridSpan w:val="4"/>
            <w:vAlign w:val="center"/>
          </w:tcPr>
          <w:p w14:paraId="163331E6" w14:textId="77777777" w:rsidR="001C0985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607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</w:t>
            </w:r>
          </w:p>
          <w:p w14:paraId="450E12B4" w14:textId="77777777" w:rsidR="005F44CA" w:rsidRPr="00CD7933" w:rsidRDefault="005F44CA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>Seminar paper</w:t>
            </w:r>
          </w:p>
        </w:tc>
        <w:tc>
          <w:tcPr>
            <w:tcW w:w="998" w:type="dxa"/>
            <w:gridSpan w:val="5"/>
            <w:vAlign w:val="center"/>
          </w:tcPr>
          <w:p w14:paraId="47F06E8A" w14:textId="77777777" w:rsidR="005F44CA" w:rsidRPr="00CD7933" w:rsidRDefault="00000000" w:rsidP="00A146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88605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Seminar paper and final exam</w:t>
            </w:r>
          </w:p>
        </w:tc>
        <w:tc>
          <w:tcPr>
            <w:tcW w:w="949" w:type="dxa"/>
            <w:gridSpan w:val="4"/>
            <w:vAlign w:val="center"/>
          </w:tcPr>
          <w:p w14:paraId="6DCD743B" w14:textId="36201FF7" w:rsidR="005F44CA" w:rsidRPr="00CD7933" w:rsidRDefault="00000000" w:rsidP="00A146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094777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1040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</w:t>
            </w:r>
          </w:p>
        </w:tc>
        <w:tc>
          <w:tcPr>
            <w:tcW w:w="985" w:type="dxa"/>
            <w:vAlign w:val="center"/>
          </w:tcPr>
          <w:p w14:paraId="7DF0DBF0" w14:textId="38158AA3" w:rsidR="005F44CA" w:rsidRPr="00CD7933" w:rsidRDefault="00000000" w:rsidP="00A146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47687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1040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other forms</w:t>
            </w:r>
          </w:p>
        </w:tc>
      </w:tr>
      <w:tr w:rsidR="005F44CA" w:rsidRPr="00CF5812" w14:paraId="6FB2E093" w14:textId="77777777" w:rsidTr="00A14666">
        <w:tc>
          <w:tcPr>
            <w:tcW w:w="1485" w:type="dxa"/>
            <w:shd w:val="clear" w:color="auto" w:fill="F2F2F2"/>
          </w:tcPr>
          <w:p w14:paraId="59157F2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Calculation of final grade</w:t>
            </w:r>
          </w:p>
        </w:tc>
        <w:tc>
          <w:tcPr>
            <w:tcW w:w="7803" w:type="dxa"/>
            <w:gridSpan w:val="23"/>
            <w:vAlign w:val="center"/>
          </w:tcPr>
          <w:p w14:paraId="539A66EC" w14:textId="7AA5E511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 xml:space="preserve">The final grade is primarily determined by the scores on both the midterm and </w:t>
            </w:r>
            <w:proofErr w:type="spellStart"/>
            <w:r w:rsidRPr="00631040">
              <w:rPr>
                <w:rFonts w:ascii="Merriweather" w:eastAsia="MS Gothic" w:hAnsi="Merriweather"/>
                <w:sz w:val="18"/>
              </w:rPr>
              <w:t>endterm</w:t>
            </w:r>
            <w:proofErr w:type="spellEnd"/>
            <w:r w:rsidRPr="00631040">
              <w:rPr>
                <w:rFonts w:ascii="Merriweather" w:eastAsia="MS Gothic" w:hAnsi="Merriweather"/>
                <w:sz w:val="18"/>
              </w:rPr>
              <w:t xml:space="preserve"> exams. Students have the option to pass one of these exams and use its grade as</w:t>
            </w:r>
            <w:r w:rsidR="00787FE6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their final score. In such cases, they will only need to undergo an oral examination for</w:t>
            </w:r>
            <w:r w:rsidR="00787FE6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the test they did not pass. If students pass both exams and are satisfied with the final</w:t>
            </w:r>
            <w:r w:rsidR="00787FE6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grade, they do not need to undergo an oral exam. The final course grade is then</w:t>
            </w:r>
            <w:r w:rsidR="00787FE6">
              <w:rPr>
                <w:rFonts w:ascii="Merriweather" w:eastAsia="MS Gothic" w:hAnsi="Merriweather"/>
                <w:sz w:val="18"/>
              </w:rPr>
              <w:t xml:space="preserve"> </w:t>
            </w:r>
            <w:r w:rsidRPr="00631040">
              <w:rPr>
                <w:rFonts w:ascii="Merriweather" w:eastAsia="MS Gothic" w:hAnsi="Merriweather"/>
                <w:sz w:val="18"/>
              </w:rPr>
              <w:t>calculated as an average of the midterm and end-term grades.</w:t>
            </w:r>
          </w:p>
          <w:p w14:paraId="656B4C04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The oral exam consists of questions based on all topics covered during lectures and</w:t>
            </w:r>
          </w:p>
          <w:p w14:paraId="60501EF3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seminars.</w:t>
            </w:r>
          </w:p>
          <w:p w14:paraId="7CC046E3" w14:textId="77777777" w:rsidR="00631040" w:rsidRPr="00631040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Students need to do a seminar presentation to be eligible to pass the course and</w:t>
            </w:r>
          </w:p>
          <w:p w14:paraId="28BCD7E3" w14:textId="776C60E8" w:rsidR="005F44CA" w:rsidRPr="00CF5812" w:rsidRDefault="00631040" w:rsidP="0063104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631040">
              <w:rPr>
                <w:rFonts w:ascii="Merriweather" w:eastAsia="MS Gothic" w:hAnsi="Merriweather"/>
                <w:sz w:val="18"/>
              </w:rPr>
              <w:t>attend the final oral exam.</w:t>
            </w:r>
          </w:p>
        </w:tc>
      </w:tr>
      <w:tr w:rsidR="005F44CA" w:rsidRPr="00CF5812" w14:paraId="2253CB18" w14:textId="77777777" w:rsidTr="00A14666">
        <w:tc>
          <w:tcPr>
            <w:tcW w:w="1485" w:type="dxa"/>
            <w:vMerge w:val="restart"/>
            <w:shd w:val="clear" w:color="auto" w:fill="F2F2F2"/>
          </w:tcPr>
          <w:p w14:paraId="3C5E61B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Grading scale</w:t>
            </w:r>
          </w:p>
          <w:p w14:paraId="0BD6613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A5BA736" w14:textId="7A488E93" w:rsidR="005F44CA" w:rsidRPr="00CF5812" w:rsidRDefault="0063104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Up to 60%</w:t>
            </w:r>
          </w:p>
        </w:tc>
        <w:tc>
          <w:tcPr>
            <w:tcW w:w="6165" w:type="dxa"/>
            <w:gridSpan w:val="19"/>
            <w:vAlign w:val="center"/>
          </w:tcPr>
          <w:p w14:paraId="692A999B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Failure (1)</w:t>
            </w:r>
          </w:p>
        </w:tc>
      </w:tr>
      <w:tr w:rsidR="005F44CA" w:rsidRPr="00CF5812" w14:paraId="520CCAE0" w14:textId="77777777" w:rsidTr="00A14666">
        <w:tc>
          <w:tcPr>
            <w:tcW w:w="1485" w:type="dxa"/>
            <w:vMerge/>
            <w:shd w:val="clear" w:color="auto" w:fill="F2F2F2"/>
          </w:tcPr>
          <w:p w14:paraId="03A30DE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158CA2F" w14:textId="362680DA" w:rsidR="005F44CA" w:rsidRPr="00CF5812" w:rsidRDefault="0063104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60-70%</w:t>
            </w:r>
          </w:p>
        </w:tc>
        <w:tc>
          <w:tcPr>
            <w:tcW w:w="6165" w:type="dxa"/>
            <w:gridSpan w:val="19"/>
            <w:vAlign w:val="center"/>
          </w:tcPr>
          <w:p w14:paraId="66512532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Satisfactory (2)</w:t>
            </w:r>
          </w:p>
        </w:tc>
      </w:tr>
      <w:tr w:rsidR="005F44CA" w:rsidRPr="00CF5812" w14:paraId="1FF8D7D1" w14:textId="77777777" w:rsidTr="00A14666">
        <w:tc>
          <w:tcPr>
            <w:tcW w:w="1485" w:type="dxa"/>
            <w:vMerge/>
            <w:shd w:val="clear" w:color="auto" w:fill="F2F2F2"/>
          </w:tcPr>
          <w:p w14:paraId="4FCFD9C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3E372EC" w14:textId="3957BCD3" w:rsidR="005F44CA" w:rsidRPr="00CF5812" w:rsidRDefault="0063104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70-80%</w:t>
            </w:r>
          </w:p>
        </w:tc>
        <w:tc>
          <w:tcPr>
            <w:tcW w:w="6165" w:type="dxa"/>
            <w:gridSpan w:val="19"/>
            <w:vAlign w:val="center"/>
          </w:tcPr>
          <w:p w14:paraId="77BCC5B0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Good (3)</w:t>
            </w:r>
          </w:p>
        </w:tc>
      </w:tr>
      <w:tr w:rsidR="005F44CA" w:rsidRPr="00CF5812" w14:paraId="3D069E92" w14:textId="77777777" w:rsidTr="00A14666">
        <w:tc>
          <w:tcPr>
            <w:tcW w:w="1485" w:type="dxa"/>
            <w:vMerge/>
            <w:shd w:val="clear" w:color="auto" w:fill="F2F2F2"/>
          </w:tcPr>
          <w:p w14:paraId="287C2F8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F3886F7" w14:textId="5C4D49C9" w:rsidR="005F44CA" w:rsidRPr="00CF5812" w:rsidRDefault="0063104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80%-90%</w:t>
            </w:r>
          </w:p>
        </w:tc>
        <w:tc>
          <w:tcPr>
            <w:tcW w:w="6165" w:type="dxa"/>
            <w:gridSpan w:val="19"/>
            <w:vAlign w:val="center"/>
          </w:tcPr>
          <w:p w14:paraId="769E96A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Very good (4)</w:t>
            </w:r>
          </w:p>
        </w:tc>
      </w:tr>
      <w:tr w:rsidR="005F44CA" w:rsidRPr="00CF5812" w14:paraId="6D95B1BA" w14:textId="77777777" w:rsidTr="00A14666">
        <w:tc>
          <w:tcPr>
            <w:tcW w:w="1485" w:type="dxa"/>
            <w:vMerge/>
            <w:shd w:val="clear" w:color="auto" w:fill="F2F2F2"/>
          </w:tcPr>
          <w:p w14:paraId="41FE247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DCA2334" w14:textId="23DBEF1E" w:rsidR="005F44CA" w:rsidRPr="00CF5812" w:rsidRDefault="00631040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90% and more</w:t>
            </w:r>
          </w:p>
        </w:tc>
        <w:tc>
          <w:tcPr>
            <w:tcW w:w="6165" w:type="dxa"/>
            <w:gridSpan w:val="19"/>
            <w:vAlign w:val="center"/>
          </w:tcPr>
          <w:p w14:paraId="5EB5554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Excellent (5)</w:t>
            </w:r>
          </w:p>
        </w:tc>
      </w:tr>
      <w:tr w:rsidR="005F44CA" w:rsidRPr="00CF5812" w14:paraId="25B34D53" w14:textId="77777777" w:rsidTr="00A14666">
        <w:tc>
          <w:tcPr>
            <w:tcW w:w="1485" w:type="dxa"/>
            <w:shd w:val="clear" w:color="auto" w:fill="F2F2F2"/>
          </w:tcPr>
          <w:p w14:paraId="22D00F1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evaluation procedures</w:t>
            </w:r>
          </w:p>
        </w:tc>
        <w:tc>
          <w:tcPr>
            <w:tcW w:w="7803" w:type="dxa"/>
            <w:gridSpan w:val="23"/>
            <w:vAlign w:val="center"/>
          </w:tcPr>
          <w:p w14:paraId="22E02CE4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569005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Student evaluations conducted by the University</w:t>
            </w:r>
          </w:p>
          <w:p w14:paraId="0D26F582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736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Student evaluations conducted by the Department</w:t>
            </w:r>
          </w:p>
          <w:p w14:paraId="2AA52510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9041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Internal evaluation of teaching</w:t>
            </w:r>
          </w:p>
          <w:p w14:paraId="1C8BB06E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3839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44CA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Department meetings discussing quality of teaching and results of student evaluations</w:t>
            </w:r>
          </w:p>
          <w:p w14:paraId="35FC28BB" w14:textId="77777777" w:rsidR="005F44CA" w:rsidRPr="00CF5812" w:rsidRDefault="00000000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2020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Other</w:t>
            </w:r>
          </w:p>
        </w:tc>
      </w:tr>
      <w:tr w:rsidR="005F44CA" w:rsidRPr="00CF5812" w14:paraId="1B8E258D" w14:textId="77777777" w:rsidTr="00A14666">
        <w:tc>
          <w:tcPr>
            <w:tcW w:w="1485" w:type="dxa"/>
            <w:shd w:val="clear" w:color="auto" w:fill="F2F2F2"/>
          </w:tcPr>
          <w:p w14:paraId="6AAA364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Note /Other</w:t>
            </w:r>
          </w:p>
        </w:tc>
        <w:tc>
          <w:tcPr>
            <w:tcW w:w="7803" w:type="dxa"/>
            <w:gridSpan w:val="23"/>
          </w:tcPr>
          <w:p w14:paraId="1EF031EF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In accordance with Art. 6 of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 xml:space="preserve"> of the Committee for Ethics in Science and Higher Education, “the student is expected to fulfil his/her obligations honestly and ethically, to pursue academic excellence, to be civilized, respectful and free from prejudice.”</w:t>
            </w:r>
          </w:p>
          <w:p w14:paraId="7FB85AE3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According to Art. 14 of the University of Zadar's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>, students are expected to “fulfil their responsibilities responsibly and conscientiously. […] Students are obligated to safeguard the reputation and dignity of all members of the university community and the University of Zadar as a whole, to promote moral and academic values and principles. […]</w:t>
            </w:r>
          </w:p>
          <w:p w14:paraId="5E83B817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Any act constituting a violation of academic honesty is ethically prohibited. This includes, but is not limited to:</w:t>
            </w:r>
          </w:p>
          <w:p w14:paraId="7E3A2D7B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- various forms of fraud such as the use or possession of books, notes, data, electronic gadgets or other aids during examinations, except when permitted;</w:t>
            </w:r>
          </w:p>
          <w:p w14:paraId="18EFD3C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-various forms of forgery such as the use or possession of unauthorised materials during the exam; impersonation and attendance at exams on behalf of other students; </w:t>
            </w:r>
            <w:r w:rsidRPr="00CF5812">
              <w:rPr>
                <w:rFonts w:ascii="Merriweather" w:eastAsia="MS Gothic" w:hAnsi="Merriweather"/>
                <w:sz w:val="18"/>
              </w:rPr>
              <w:lastRenderedPageBreak/>
              <w:t>fraudulent study documents; forgery of signatures and grades; falsifying exam results.”</w:t>
            </w:r>
          </w:p>
          <w:p w14:paraId="439D2CB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All forms of unethical behaviour will result in a negative grade in the course without the possibility of compensation or repair. In case of serious violations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 xml:space="preserve">Rulebook on Disciplinary Responsibility of Students at the University of Zadar </w:t>
            </w:r>
            <w:r w:rsidRPr="00CF5812">
              <w:rPr>
                <w:rFonts w:ascii="Merriweather" w:eastAsia="MS Gothic" w:hAnsi="Merriweather"/>
                <w:sz w:val="18"/>
              </w:rPr>
              <w:t>will be applied.</w:t>
            </w:r>
          </w:p>
          <w:p w14:paraId="7FC9997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74111F0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In electronic communications only messages coming from known addresses with a first and a last name, and which are written in the Croatian standard and appropriate academic style, will be responded to.</w:t>
            </w:r>
          </w:p>
          <w:p w14:paraId="4FE1382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0E34D2F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This course uses the Merlin system for e-learning, so students are required to have an AAI account. /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delete if necessary</w:t>
            </w:r>
            <w:r w:rsidRPr="00CF5812">
              <w:rPr>
                <w:rFonts w:ascii="Merriweather" w:eastAsia="MS Gothic" w:hAnsi="Merriweather"/>
                <w:sz w:val="18"/>
              </w:rPr>
              <w:t>/</w:t>
            </w:r>
          </w:p>
        </w:tc>
      </w:tr>
    </w:tbl>
    <w:p w14:paraId="37434134" w14:textId="77777777" w:rsidR="00794496" w:rsidRPr="00E9767E" w:rsidRDefault="00794496">
      <w:pPr>
        <w:rPr>
          <w:rFonts w:ascii="Georgia" w:hAnsi="Georgia"/>
          <w:sz w:val="24"/>
        </w:rPr>
      </w:pPr>
    </w:p>
    <w:sectPr w:rsidR="00794496" w:rsidRPr="00E9767E" w:rsidSect="0030393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EFCD" w14:textId="77777777" w:rsidR="00465B32" w:rsidRDefault="00465B32" w:rsidP="009947BA">
      <w:pPr>
        <w:spacing w:before="0" w:after="0"/>
      </w:pPr>
      <w:r>
        <w:separator/>
      </w:r>
    </w:p>
  </w:endnote>
  <w:endnote w:type="continuationSeparator" w:id="0">
    <w:p w14:paraId="4504D09A" w14:textId="77777777" w:rsidR="00465B32" w:rsidRDefault="00465B3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04DD" w14:textId="77777777" w:rsidR="00465B32" w:rsidRDefault="00465B32" w:rsidP="009947BA">
      <w:pPr>
        <w:spacing w:before="0" w:after="0"/>
      </w:pPr>
      <w:r>
        <w:separator/>
      </w:r>
    </w:p>
  </w:footnote>
  <w:footnote w:type="continuationSeparator" w:id="0">
    <w:p w14:paraId="54628BA5" w14:textId="77777777" w:rsidR="00465B32" w:rsidRDefault="00465B32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B88D" w14:textId="77777777" w:rsidR="0079745E" w:rsidRPr="00CF5812" w:rsidRDefault="00D64661" w:rsidP="00CF5812">
    <w:pPr>
      <w:pStyle w:val="Heading2"/>
      <w:tabs>
        <w:tab w:val="left" w:pos="1418"/>
      </w:tabs>
      <w:spacing w:before="0" w:beforeAutospacing="0" w:after="0" w:afterAutospacing="0"/>
      <w:ind w:right="-142"/>
      <w:rPr>
        <w:rFonts w:ascii="Merriweather" w:hAnsi="Merriweather"/>
        <w:b w:val="0"/>
        <w:bCs w:val="0"/>
        <w:sz w:val="22"/>
        <w:lang w:val="en-US"/>
      </w:rPr>
    </w:pPr>
    <w:r w:rsidRPr="00CF5812">
      <w:rPr>
        <w:rFonts w:ascii="Merriweather" w:hAnsi="Merriweather"/>
        <w:b w:val="0"/>
        <w:bCs w:val="0"/>
        <w:noProof/>
        <w:sz w:val="22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FAAB53" wp14:editId="6E8B5C1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94030" w14:textId="77777777" w:rsidR="0079745E" w:rsidRDefault="006472B3" w:rsidP="0079745E">
                          <w:r>
                            <w:rPr>
                              <w:noProof/>
                              <w:lang w:val="hr-HR" w:eastAsia="hr-HR"/>
                            </w:rPr>
                            <w:drawing>
                              <wp:inline distT="0" distB="0" distL="0" distR="0" wp14:anchorId="4EA23840" wp14:editId="4054C68B">
                                <wp:extent cx="690465" cy="746299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veuciliste_logo_new_en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81" cy="751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AAB53" id="Rectangle 2" o:spid="_x0000_s1026" style="position:absolute;margin-left:-16.35pt;margin-top:-21.1pt;width:91.6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3594030" w14:textId="77777777" w:rsidR="0079745E" w:rsidRDefault="006472B3" w:rsidP="0079745E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4EA23840" wp14:editId="4054C68B">
                          <wp:extent cx="690465" cy="746299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veuciliste_logo_new_eng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81" cy="751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9745E" w:rsidRPr="00CF5812">
      <w:rPr>
        <w:rFonts w:ascii="Merriweather" w:hAnsi="Merriweather"/>
        <w:sz w:val="22"/>
        <w:lang w:val="en-US"/>
      </w:rPr>
      <w:tab/>
    </w:r>
    <w:r w:rsidR="0079745E" w:rsidRPr="00CF5812">
      <w:rPr>
        <w:rFonts w:ascii="Merriweather" w:hAnsi="Merriweather"/>
        <w:sz w:val="22"/>
        <w:lang w:val="en-US"/>
      </w:rPr>
      <w:tab/>
    </w:r>
  </w:p>
  <w:p w14:paraId="09A2EDE4" w14:textId="77777777" w:rsidR="0079745E" w:rsidRPr="00CF5812" w:rsidRDefault="00A00D2B" w:rsidP="00CF5812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F5812">
      <w:rPr>
        <w:rFonts w:ascii="Merriweather" w:hAnsi="Merriweather"/>
        <w:sz w:val="18"/>
        <w:szCs w:val="20"/>
      </w:rPr>
      <w:t>Form</w:t>
    </w:r>
    <w:r w:rsidR="0079745E" w:rsidRPr="00CF5812">
      <w:rPr>
        <w:rFonts w:ascii="Merriweather" w:hAnsi="Merriweather"/>
        <w:sz w:val="18"/>
        <w:szCs w:val="20"/>
      </w:rPr>
      <w:t xml:space="preserve"> 1.3.</w:t>
    </w:r>
    <w:r w:rsidR="00FC7947" w:rsidRPr="00CF5812">
      <w:rPr>
        <w:rFonts w:ascii="Merriweather" w:hAnsi="Merriweather"/>
        <w:sz w:val="18"/>
        <w:szCs w:val="20"/>
      </w:rPr>
      <w:t xml:space="preserve">2. </w:t>
    </w:r>
    <w:r w:rsidRPr="00CF5812">
      <w:rPr>
        <w:rFonts w:ascii="Merriweather" w:hAnsi="Merriweather"/>
        <w:i/>
        <w:sz w:val="18"/>
        <w:szCs w:val="20"/>
      </w:rPr>
      <w:t>S</w:t>
    </w:r>
    <w:r w:rsidR="0079745E" w:rsidRPr="00CF5812">
      <w:rPr>
        <w:rFonts w:ascii="Merriweather" w:hAnsi="Merriweather"/>
        <w:i/>
        <w:sz w:val="18"/>
        <w:szCs w:val="20"/>
      </w:rPr>
      <w:t>yllabus</w:t>
    </w:r>
  </w:p>
  <w:p w14:paraId="4A8CF02F" w14:textId="77777777" w:rsidR="0079745E" w:rsidRPr="00CF5812" w:rsidRDefault="0079745E" w:rsidP="0079745E">
    <w:pPr>
      <w:pStyle w:val="Header"/>
      <w:rPr>
        <w:rFonts w:ascii="Merriweather" w:hAnsi="Merriweather"/>
      </w:rPr>
    </w:pPr>
  </w:p>
  <w:p w14:paraId="1BE7294C" w14:textId="77777777" w:rsidR="0079745E" w:rsidRPr="00CF5812" w:rsidRDefault="0079745E">
    <w:pPr>
      <w:pStyle w:val="Header"/>
      <w:rPr>
        <w:rFonts w:ascii="Merriweather" w:hAnsi="Merriweath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F6C"/>
    <w:multiLevelType w:val="hybridMultilevel"/>
    <w:tmpl w:val="8378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37E4"/>
    <w:multiLevelType w:val="hybridMultilevel"/>
    <w:tmpl w:val="A3C4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96523">
    <w:abstractNumId w:val="1"/>
  </w:num>
  <w:num w:numId="2" w16cid:durableId="142495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5DE6"/>
    <w:rsid w:val="0001045D"/>
    <w:rsid w:val="00026336"/>
    <w:rsid w:val="000763BB"/>
    <w:rsid w:val="000801CA"/>
    <w:rsid w:val="00092120"/>
    <w:rsid w:val="000A3B75"/>
    <w:rsid w:val="000A6C5D"/>
    <w:rsid w:val="000A790E"/>
    <w:rsid w:val="000A7977"/>
    <w:rsid w:val="000C0578"/>
    <w:rsid w:val="000C17CF"/>
    <w:rsid w:val="000F3DFA"/>
    <w:rsid w:val="000F7E17"/>
    <w:rsid w:val="0010332B"/>
    <w:rsid w:val="00105A55"/>
    <w:rsid w:val="001443A2"/>
    <w:rsid w:val="00150B32"/>
    <w:rsid w:val="00163A46"/>
    <w:rsid w:val="00174343"/>
    <w:rsid w:val="00175AC5"/>
    <w:rsid w:val="001821A6"/>
    <w:rsid w:val="00197510"/>
    <w:rsid w:val="001A710D"/>
    <w:rsid w:val="001C0985"/>
    <w:rsid w:val="001D7981"/>
    <w:rsid w:val="00211581"/>
    <w:rsid w:val="00217670"/>
    <w:rsid w:val="0022722C"/>
    <w:rsid w:val="0028545A"/>
    <w:rsid w:val="0028624E"/>
    <w:rsid w:val="002A72C3"/>
    <w:rsid w:val="002B31F4"/>
    <w:rsid w:val="002B4A5E"/>
    <w:rsid w:val="002D229E"/>
    <w:rsid w:val="002E1CE6"/>
    <w:rsid w:val="002E3BD2"/>
    <w:rsid w:val="002E6D1E"/>
    <w:rsid w:val="002F2D22"/>
    <w:rsid w:val="0030393A"/>
    <w:rsid w:val="00326091"/>
    <w:rsid w:val="00342D63"/>
    <w:rsid w:val="00347ADF"/>
    <w:rsid w:val="00350F5F"/>
    <w:rsid w:val="00357643"/>
    <w:rsid w:val="00370408"/>
    <w:rsid w:val="00371634"/>
    <w:rsid w:val="00386E9C"/>
    <w:rsid w:val="00393964"/>
    <w:rsid w:val="003A2AFB"/>
    <w:rsid w:val="003A3E41"/>
    <w:rsid w:val="003A3FA8"/>
    <w:rsid w:val="003D36C1"/>
    <w:rsid w:val="003D5EA5"/>
    <w:rsid w:val="003F11B6"/>
    <w:rsid w:val="003F17B8"/>
    <w:rsid w:val="00401D65"/>
    <w:rsid w:val="00453362"/>
    <w:rsid w:val="00461219"/>
    <w:rsid w:val="00465B32"/>
    <w:rsid w:val="00470F6D"/>
    <w:rsid w:val="0047188D"/>
    <w:rsid w:val="00483BC3"/>
    <w:rsid w:val="004923F4"/>
    <w:rsid w:val="004B553E"/>
    <w:rsid w:val="004E28A9"/>
    <w:rsid w:val="0050583D"/>
    <w:rsid w:val="00533D12"/>
    <w:rsid w:val="005353ED"/>
    <w:rsid w:val="005514C3"/>
    <w:rsid w:val="00560CCB"/>
    <w:rsid w:val="00562FAC"/>
    <w:rsid w:val="0058344B"/>
    <w:rsid w:val="005A6660"/>
    <w:rsid w:val="005D3518"/>
    <w:rsid w:val="005E1668"/>
    <w:rsid w:val="005E1A4D"/>
    <w:rsid w:val="005F44CA"/>
    <w:rsid w:val="005F6E0B"/>
    <w:rsid w:val="006006C4"/>
    <w:rsid w:val="00611479"/>
    <w:rsid w:val="00616BEE"/>
    <w:rsid w:val="0062328F"/>
    <w:rsid w:val="00631040"/>
    <w:rsid w:val="006330E0"/>
    <w:rsid w:val="00640390"/>
    <w:rsid w:val="006472B3"/>
    <w:rsid w:val="006478F1"/>
    <w:rsid w:val="00684BBC"/>
    <w:rsid w:val="006910BB"/>
    <w:rsid w:val="0069603F"/>
    <w:rsid w:val="006B4920"/>
    <w:rsid w:val="006C6370"/>
    <w:rsid w:val="006D2246"/>
    <w:rsid w:val="00700D7A"/>
    <w:rsid w:val="0071057F"/>
    <w:rsid w:val="007361E7"/>
    <w:rsid w:val="007368EB"/>
    <w:rsid w:val="00780818"/>
    <w:rsid w:val="0078125F"/>
    <w:rsid w:val="00785CAA"/>
    <w:rsid w:val="00787FE6"/>
    <w:rsid w:val="00794496"/>
    <w:rsid w:val="007967CC"/>
    <w:rsid w:val="0079745E"/>
    <w:rsid w:val="00797B40"/>
    <w:rsid w:val="007B39C3"/>
    <w:rsid w:val="007C43A4"/>
    <w:rsid w:val="007D4D2D"/>
    <w:rsid w:val="007F0559"/>
    <w:rsid w:val="008079D2"/>
    <w:rsid w:val="0081194D"/>
    <w:rsid w:val="00811E11"/>
    <w:rsid w:val="0083622B"/>
    <w:rsid w:val="00865776"/>
    <w:rsid w:val="00874D5D"/>
    <w:rsid w:val="008750BD"/>
    <w:rsid w:val="0087580A"/>
    <w:rsid w:val="00891C60"/>
    <w:rsid w:val="008942F0"/>
    <w:rsid w:val="008A3541"/>
    <w:rsid w:val="008C6E72"/>
    <w:rsid w:val="008D45DB"/>
    <w:rsid w:val="008E32EB"/>
    <w:rsid w:val="0090214F"/>
    <w:rsid w:val="009032E1"/>
    <w:rsid w:val="009163E6"/>
    <w:rsid w:val="009269BB"/>
    <w:rsid w:val="00931820"/>
    <w:rsid w:val="00951978"/>
    <w:rsid w:val="00970EA3"/>
    <w:rsid w:val="009760E8"/>
    <w:rsid w:val="009831B1"/>
    <w:rsid w:val="009947BA"/>
    <w:rsid w:val="00996588"/>
    <w:rsid w:val="00997F41"/>
    <w:rsid w:val="009A0DF8"/>
    <w:rsid w:val="009A284F"/>
    <w:rsid w:val="009C56B1"/>
    <w:rsid w:val="009D5226"/>
    <w:rsid w:val="009E2FD4"/>
    <w:rsid w:val="00A00D2B"/>
    <w:rsid w:val="00A01CE1"/>
    <w:rsid w:val="00A1014E"/>
    <w:rsid w:val="00A428D0"/>
    <w:rsid w:val="00A9132B"/>
    <w:rsid w:val="00AA1A5A"/>
    <w:rsid w:val="00AC358B"/>
    <w:rsid w:val="00AD23FB"/>
    <w:rsid w:val="00AD6806"/>
    <w:rsid w:val="00AF51C6"/>
    <w:rsid w:val="00B07E9E"/>
    <w:rsid w:val="00B26498"/>
    <w:rsid w:val="00B27D65"/>
    <w:rsid w:val="00B379C6"/>
    <w:rsid w:val="00B4202A"/>
    <w:rsid w:val="00B438CD"/>
    <w:rsid w:val="00B4397F"/>
    <w:rsid w:val="00B612F8"/>
    <w:rsid w:val="00B652FB"/>
    <w:rsid w:val="00B71A57"/>
    <w:rsid w:val="00B7307A"/>
    <w:rsid w:val="00B95B31"/>
    <w:rsid w:val="00BD18F3"/>
    <w:rsid w:val="00BD5703"/>
    <w:rsid w:val="00C02454"/>
    <w:rsid w:val="00C3477B"/>
    <w:rsid w:val="00C66E84"/>
    <w:rsid w:val="00C7328F"/>
    <w:rsid w:val="00C85956"/>
    <w:rsid w:val="00C9733D"/>
    <w:rsid w:val="00CA3783"/>
    <w:rsid w:val="00CB23F4"/>
    <w:rsid w:val="00CC101B"/>
    <w:rsid w:val="00CC2BC9"/>
    <w:rsid w:val="00CD2B00"/>
    <w:rsid w:val="00CD7933"/>
    <w:rsid w:val="00CF5812"/>
    <w:rsid w:val="00CF5EFB"/>
    <w:rsid w:val="00D12470"/>
    <w:rsid w:val="00D136E4"/>
    <w:rsid w:val="00D14782"/>
    <w:rsid w:val="00D313BD"/>
    <w:rsid w:val="00D34223"/>
    <w:rsid w:val="00D5334D"/>
    <w:rsid w:val="00D5523D"/>
    <w:rsid w:val="00D64661"/>
    <w:rsid w:val="00D7394D"/>
    <w:rsid w:val="00D90923"/>
    <w:rsid w:val="00D944DF"/>
    <w:rsid w:val="00DD045E"/>
    <w:rsid w:val="00DD110C"/>
    <w:rsid w:val="00DE6D53"/>
    <w:rsid w:val="00E06E39"/>
    <w:rsid w:val="00E07D73"/>
    <w:rsid w:val="00E17D18"/>
    <w:rsid w:val="00E23BC3"/>
    <w:rsid w:val="00E23DFC"/>
    <w:rsid w:val="00E30E67"/>
    <w:rsid w:val="00E94B14"/>
    <w:rsid w:val="00E9767E"/>
    <w:rsid w:val="00EA4B28"/>
    <w:rsid w:val="00EC2DBA"/>
    <w:rsid w:val="00ED3EA2"/>
    <w:rsid w:val="00ED4262"/>
    <w:rsid w:val="00EF38B6"/>
    <w:rsid w:val="00F018D3"/>
    <w:rsid w:val="00F02993"/>
    <w:rsid w:val="00F02A8F"/>
    <w:rsid w:val="00F02B5A"/>
    <w:rsid w:val="00F20A28"/>
    <w:rsid w:val="00F33614"/>
    <w:rsid w:val="00F504CA"/>
    <w:rsid w:val="00F513E0"/>
    <w:rsid w:val="00F566DA"/>
    <w:rsid w:val="00F84F5E"/>
    <w:rsid w:val="00FA14A1"/>
    <w:rsid w:val="00FC2198"/>
    <w:rsid w:val="00FC283E"/>
    <w:rsid w:val="00FC7947"/>
    <w:rsid w:val="00FE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B5AA6"/>
  <w15:docId w15:val="{DDC7E97B-B217-404D-A17A-E4B34B4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3A"/>
    <w:pPr>
      <w:spacing w:before="120" w:after="120"/>
    </w:pPr>
    <w:rPr>
      <w:sz w:val="22"/>
      <w:szCs w:val="22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uiPriority w:val="99"/>
    <w:unhideWhenUsed/>
    <w:rsid w:val="0019751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23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9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istika.unizd.hr/ispitni-roko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glistika.unizd.hr/ispitni-roko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AAA9-CB73-43E2-A041-49E575F9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Zlatko Bukač</cp:lastModifiedBy>
  <cp:revision>2</cp:revision>
  <cp:lastPrinted>2024-09-03T18:16:00Z</cp:lastPrinted>
  <dcterms:created xsi:type="dcterms:W3CDTF">2025-09-01T13:00:00Z</dcterms:created>
  <dcterms:modified xsi:type="dcterms:W3CDTF">2025-09-01T13:00:00Z</dcterms:modified>
</cp:coreProperties>
</file>